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06B03" w14:textId="77777777" w:rsidR="00EB08D9" w:rsidRDefault="00EB08D9">
      <w:pPr>
        <w:widowControl w:val="0"/>
        <w:pBdr>
          <w:top w:val="nil"/>
          <w:left w:val="nil"/>
          <w:bottom w:val="nil"/>
          <w:right w:val="nil"/>
          <w:between w:val="nil"/>
        </w:pBdr>
        <w:spacing w:after="0"/>
        <w:rPr>
          <w:rFonts w:ascii="Arial" w:eastAsia="Arial" w:hAnsi="Arial" w:cs="Arial"/>
          <w:color w:val="000000"/>
          <w:sz w:val="22"/>
          <w:szCs w:val="22"/>
        </w:rPr>
      </w:pPr>
    </w:p>
    <w:tbl>
      <w:tblPr>
        <w:tblStyle w:val="ab"/>
        <w:tblW w:w="9090" w:type="dxa"/>
        <w:tblInd w:w="-70" w:type="dxa"/>
        <w:tblBorders>
          <w:top w:val="single" w:sz="4" w:space="0" w:color="000000"/>
          <w:left w:val="single" w:sz="4" w:space="0" w:color="000000"/>
          <w:bottom w:val="single" w:sz="4" w:space="0" w:color="000000"/>
          <w:right w:val="single" w:sz="4" w:space="0" w:color="000000"/>
          <w:insideH w:val="nil"/>
          <w:insideV w:val="nil"/>
        </w:tblBorders>
        <w:tblLayout w:type="fixed"/>
        <w:tblLook w:val="0400" w:firstRow="0" w:lastRow="0" w:firstColumn="0" w:lastColumn="0" w:noHBand="0" w:noVBand="1"/>
      </w:tblPr>
      <w:tblGrid>
        <w:gridCol w:w="9090"/>
      </w:tblGrid>
      <w:tr w:rsidR="00EB08D9" w14:paraId="655D2C9B" w14:textId="77777777">
        <w:trPr>
          <w:cantSplit/>
          <w:trHeight w:val="295"/>
          <w:tblHeader/>
        </w:trPr>
        <w:tc>
          <w:tcPr>
            <w:tcW w:w="9090" w:type="dxa"/>
            <w:tcBorders>
              <w:top w:val="single" w:sz="6" w:space="0" w:color="000000"/>
              <w:left w:val="single" w:sz="6" w:space="0" w:color="000000"/>
              <w:bottom w:val="nil"/>
              <w:right w:val="nil"/>
            </w:tcBorders>
            <w:tcMar>
              <w:top w:w="0" w:type="dxa"/>
              <w:left w:w="0" w:type="dxa"/>
              <w:bottom w:w="0" w:type="dxa"/>
              <w:right w:w="0" w:type="dxa"/>
            </w:tcMar>
          </w:tcPr>
          <w:p w14:paraId="6D25FCB9"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ind w:left="-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DEPARTAMENTO:</w:t>
            </w:r>
            <w:r>
              <w:rPr>
                <w:rFonts w:ascii="Times New Roman" w:eastAsia="Times New Roman" w:hAnsi="Times New Roman" w:cs="Times New Roman"/>
                <w:sz w:val="24"/>
                <w:szCs w:val="24"/>
              </w:rPr>
              <w:t xml:space="preserve"> Imagen y sonido </w:t>
            </w:r>
          </w:p>
        </w:tc>
      </w:tr>
      <w:tr w:rsidR="00EB08D9" w14:paraId="099AA782" w14:textId="77777777">
        <w:trPr>
          <w:cantSplit/>
          <w:trHeight w:val="313"/>
          <w:tblHeader/>
        </w:trPr>
        <w:tc>
          <w:tcPr>
            <w:tcW w:w="9090" w:type="dxa"/>
            <w:tcBorders>
              <w:top w:val="nil"/>
              <w:left w:val="single" w:sz="6" w:space="0" w:color="000000"/>
              <w:bottom w:val="nil"/>
              <w:right w:val="nil"/>
            </w:tcBorders>
            <w:tcMar>
              <w:top w:w="0" w:type="dxa"/>
              <w:left w:w="0" w:type="dxa"/>
              <w:bottom w:w="0" w:type="dxa"/>
              <w:right w:w="0" w:type="dxa"/>
            </w:tcMar>
          </w:tcPr>
          <w:p w14:paraId="428529A0" w14:textId="704A4887" w:rsidR="00EB08D9" w:rsidRDefault="002B6326" w:rsidP="00F3704D">
            <w:pPr>
              <w:pBdr>
                <w:top w:val="none" w:sz="0" w:space="0" w:color="000000"/>
                <w:left w:val="none" w:sz="0" w:space="0" w:color="000000"/>
                <w:bottom w:val="none" w:sz="0" w:space="0" w:color="000000"/>
                <w:right w:val="none" w:sz="0" w:space="0" w:color="000000"/>
                <w:between w:val="none" w:sz="0" w:space="0" w:color="000000"/>
              </w:pBdr>
              <w:ind w:left="-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CURSO ACADÉMICO:</w:t>
            </w:r>
            <w:r>
              <w:rPr>
                <w:rFonts w:ascii="Times New Roman" w:eastAsia="Times New Roman" w:hAnsi="Times New Roman" w:cs="Times New Roman"/>
                <w:sz w:val="24"/>
                <w:szCs w:val="24"/>
              </w:rPr>
              <w:t xml:space="preserve"> 202</w:t>
            </w:r>
            <w:r w:rsidR="00547452">
              <w:rPr>
                <w:rFonts w:ascii="Times New Roman" w:eastAsia="Times New Roman" w:hAnsi="Times New Roman" w:cs="Times New Roman"/>
                <w:sz w:val="24"/>
                <w:szCs w:val="24"/>
              </w:rPr>
              <w:t>4</w:t>
            </w:r>
            <w:r w:rsidR="00F3704D">
              <w:rPr>
                <w:rFonts w:ascii="Times New Roman" w:eastAsia="Times New Roman" w:hAnsi="Times New Roman" w:cs="Times New Roman"/>
                <w:sz w:val="24"/>
                <w:szCs w:val="24"/>
              </w:rPr>
              <w:t>-202</w:t>
            </w:r>
            <w:r w:rsidR="00547452">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w:t>
            </w:r>
          </w:p>
        </w:tc>
      </w:tr>
      <w:tr w:rsidR="00EB08D9" w14:paraId="1010C149" w14:textId="77777777">
        <w:trPr>
          <w:cantSplit/>
          <w:trHeight w:val="313"/>
          <w:tblHeader/>
        </w:trPr>
        <w:tc>
          <w:tcPr>
            <w:tcW w:w="9090" w:type="dxa"/>
            <w:tcBorders>
              <w:top w:val="nil"/>
              <w:left w:val="single" w:sz="6" w:space="0" w:color="000000"/>
              <w:bottom w:val="nil"/>
              <w:right w:val="nil"/>
            </w:tcBorders>
            <w:tcMar>
              <w:top w:w="0" w:type="dxa"/>
              <w:left w:w="0" w:type="dxa"/>
              <w:bottom w:w="0" w:type="dxa"/>
              <w:right w:w="0" w:type="dxa"/>
            </w:tcMar>
          </w:tcPr>
          <w:p w14:paraId="0D18EB8A"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ind w:left="-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MÓDULO:</w:t>
            </w:r>
            <w:r>
              <w:rPr>
                <w:rFonts w:ascii="Times New Roman" w:eastAsia="Times New Roman" w:hAnsi="Times New Roman" w:cs="Times New Roman"/>
                <w:sz w:val="24"/>
                <w:szCs w:val="24"/>
              </w:rPr>
              <w:t xml:space="preserve"> Postproducción de Sonido </w:t>
            </w:r>
          </w:p>
        </w:tc>
      </w:tr>
      <w:tr w:rsidR="00EB08D9" w14:paraId="720CAC5F" w14:textId="77777777">
        <w:trPr>
          <w:cantSplit/>
          <w:trHeight w:val="295"/>
          <w:tblHeader/>
        </w:trPr>
        <w:tc>
          <w:tcPr>
            <w:tcW w:w="9090" w:type="dxa"/>
            <w:tcBorders>
              <w:top w:val="nil"/>
              <w:left w:val="single" w:sz="6" w:space="0" w:color="000000"/>
              <w:bottom w:val="nil"/>
              <w:right w:val="nil"/>
            </w:tcBorders>
            <w:tcMar>
              <w:top w:w="0" w:type="dxa"/>
              <w:left w:w="0" w:type="dxa"/>
              <w:bottom w:w="0" w:type="dxa"/>
              <w:right w:w="0" w:type="dxa"/>
            </w:tcMar>
          </w:tcPr>
          <w:p w14:paraId="6DD3D12D"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ind w:left="-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CICLO:</w:t>
            </w:r>
            <w:r>
              <w:rPr>
                <w:rFonts w:ascii="Times New Roman" w:eastAsia="Times New Roman" w:hAnsi="Times New Roman" w:cs="Times New Roman"/>
                <w:sz w:val="24"/>
                <w:szCs w:val="24"/>
              </w:rPr>
              <w:t xml:space="preserve"> Técnico Superior en Sonido para Audiovisuales y Espectáculos </w:t>
            </w:r>
          </w:p>
        </w:tc>
      </w:tr>
      <w:tr w:rsidR="00EB08D9" w14:paraId="38ADA432" w14:textId="77777777">
        <w:trPr>
          <w:cantSplit/>
          <w:trHeight w:val="295"/>
          <w:tblHeader/>
        </w:trPr>
        <w:tc>
          <w:tcPr>
            <w:tcW w:w="9090" w:type="dxa"/>
            <w:tcBorders>
              <w:top w:val="nil"/>
              <w:left w:val="single" w:sz="6" w:space="0" w:color="000000"/>
              <w:bottom w:val="single" w:sz="6" w:space="0" w:color="000000"/>
              <w:right w:val="nil"/>
            </w:tcBorders>
            <w:tcMar>
              <w:top w:w="0" w:type="dxa"/>
              <w:left w:w="0" w:type="dxa"/>
              <w:bottom w:w="0" w:type="dxa"/>
              <w:right w:w="0" w:type="dxa"/>
            </w:tcMar>
          </w:tcPr>
          <w:p w14:paraId="6B3DB09F"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tabs>
                <w:tab w:val="center" w:pos="5083"/>
              </w:tabs>
              <w:ind w:left="-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PROFESOR/ES:</w:t>
            </w:r>
            <w:r>
              <w:rPr>
                <w:rFonts w:ascii="Times New Roman" w:eastAsia="Times New Roman" w:hAnsi="Times New Roman" w:cs="Times New Roman"/>
                <w:sz w:val="24"/>
                <w:szCs w:val="24"/>
              </w:rPr>
              <w:t xml:space="preserve"> Antonio Ayala Coca </w:t>
            </w:r>
          </w:p>
        </w:tc>
      </w:tr>
    </w:tbl>
    <w:p w14:paraId="7880E34F" w14:textId="77777777" w:rsidR="00785758" w:rsidRDefault="00785758">
      <w:pPr>
        <w:ind w:right="140" w:firstLine="360"/>
        <w:jc w:val="both"/>
        <w:rPr>
          <w:rFonts w:ascii="Times New Roman" w:eastAsia="Times New Roman" w:hAnsi="Times New Roman" w:cs="Times New Roman"/>
          <w:color w:val="000000"/>
          <w:sz w:val="20"/>
          <w:szCs w:val="20"/>
        </w:rPr>
      </w:pPr>
    </w:p>
    <w:p w14:paraId="039D430A" w14:textId="77777777" w:rsidR="00EB08D9" w:rsidRPr="00785758" w:rsidRDefault="002B6326">
      <w:pPr>
        <w:ind w:right="140" w:firstLine="360"/>
        <w:jc w:val="both"/>
        <w:rPr>
          <w:rFonts w:ascii="Times New Roman" w:eastAsia="Times New Roman" w:hAnsi="Times New Roman" w:cs="Times New Roman"/>
          <w:color w:val="FF0000"/>
          <w:sz w:val="24"/>
          <w:szCs w:val="24"/>
        </w:rPr>
      </w:pPr>
      <w:r w:rsidRPr="00785758">
        <w:rPr>
          <w:rFonts w:ascii="Times New Roman" w:eastAsia="Times New Roman" w:hAnsi="Times New Roman" w:cs="Times New Roman"/>
          <w:color w:val="000000"/>
          <w:sz w:val="24"/>
          <w:szCs w:val="24"/>
        </w:rPr>
        <w:t>En esta programación se establecen los siguientes apartados:</w:t>
      </w:r>
    </w:p>
    <w:p w14:paraId="43219B7E" w14:textId="77777777" w:rsidR="00EB08D9" w:rsidRPr="00785758" w:rsidRDefault="002B6326">
      <w:pPr>
        <w:numPr>
          <w:ilvl w:val="0"/>
          <w:numId w:val="2"/>
        </w:numPr>
        <w:pBdr>
          <w:top w:val="nil"/>
          <w:left w:val="nil"/>
          <w:bottom w:val="nil"/>
          <w:right w:val="nil"/>
          <w:between w:val="nil"/>
        </w:pBdr>
        <w:spacing w:after="0" w:line="240" w:lineRule="auto"/>
        <w:ind w:right="140"/>
        <w:jc w:val="both"/>
        <w:rPr>
          <w:rFonts w:ascii="Times New Roman" w:eastAsia="Times New Roman" w:hAnsi="Times New Roman" w:cs="Times New Roman"/>
          <w:color w:val="000000"/>
          <w:sz w:val="24"/>
          <w:szCs w:val="24"/>
        </w:rPr>
      </w:pPr>
      <w:r w:rsidRPr="00785758">
        <w:rPr>
          <w:rFonts w:ascii="Times New Roman" w:eastAsia="Times New Roman" w:hAnsi="Times New Roman" w:cs="Times New Roman"/>
          <w:color w:val="000000"/>
          <w:sz w:val="24"/>
          <w:szCs w:val="24"/>
        </w:rPr>
        <w:t>Justificación.</w:t>
      </w:r>
    </w:p>
    <w:p w14:paraId="7B5707D6" w14:textId="77777777" w:rsidR="00EB08D9" w:rsidRPr="00785758" w:rsidRDefault="002B6326">
      <w:pPr>
        <w:numPr>
          <w:ilvl w:val="1"/>
          <w:numId w:val="2"/>
        </w:numPr>
        <w:pBdr>
          <w:top w:val="nil"/>
          <w:left w:val="nil"/>
          <w:bottom w:val="nil"/>
          <w:right w:val="nil"/>
          <w:between w:val="nil"/>
        </w:pBdr>
        <w:spacing w:after="0" w:line="240" w:lineRule="auto"/>
        <w:ind w:right="140"/>
        <w:jc w:val="both"/>
        <w:rPr>
          <w:rFonts w:ascii="Times New Roman" w:eastAsia="Times New Roman" w:hAnsi="Times New Roman" w:cs="Times New Roman"/>
          <w:color w:val="000000"/>
          <w:sz w:val="24"/>
          <w:szCs w:val="24"/>
        </w:rPr>
      </w:pPr>
      <w:r w:rsidRPr="00785758">
        <w:rPr>
          <w:rFonts w:ascii="Times New Roman" w:eastAsia="Times New Roman" w:hAnsi="Times New Roman" w:cs="Times New Roman"/>
          <w:color w:val="000000"/>
          <w:sz w:val="24"/>
          <w:szCs w:val="24"/>
        </w:rPr>
        <w:t>Justificación legal</w:t>
      </w:r>
    </w:p>
    <w:p w14:paraId="54D49F7E" w14:textId="77777777" w:rsidR="00EB08D9" w:rsidRPr="00785758" w:rsidRDefault="002B6326">
      <w:pPr>
        <w:numPr>
          <w:ilvl w:val="1"/>
          <w:numId w:val="2"/>
        </w:numPr>
        <w:pBdr>
          <w:top w:val="nil"/>
          <w:left w:val="nil"/>
          <w:bottom w:val="nil"/>
          <w:right w:val="nil"/>
          <w:between w:val="nil"/>
        </w:pBdr>
        <w:spacing w:after="0" w:line="240" w:lineRule="auto"/>
        <w:ind w:right="140"/>
        <w:jc w:val="both"/>
        <w:rPr>
          <w:rFonts w:ascii="Times New Roman" w:eastAsia="Times New Roman" w:hAnsi="Times New Roman" w:cs="Times New Roman"/>
          <w:color w:val="000000"/>
          <w:sz w:val="24"/>
          <w:szCs w:val="24"/>
        </w:rPr>
      </w:pPr>
      <w:r w:rsidRPr="00785758">
        <w:rPr>
          <w:rFonts w:ascii="Times New Roman" w:eastAsia="Times New Roman" w:hAnsi="Times New Roman" w:cs="Times New Roman"/>
          <w:color w:val="000000"/>
          <w:sz w:val="24"/>
          <w:szCs w:val="24"/>
        </w:rPr>
        <w:t>Contribución del módulo al desarrollo de competencias</w:t>
      </w:r>
    </w:p>
    <w:p w14:paraId="7BF77D43" w14:textId="77777777" w:rsidR="00EB08D9" w:rsidRPr="00785758" w:rsidRDefault="00EB08D9">
      <w:pPr>
        <w:pBdr>
          <w:top w:val="nil"/>
          <w:left w:val="nil"/>
          <w:bottom w:val="nil"/>
          <w:right w:val="nil"/>
          <w:between w:val="nil"/>
        </w:pBdr>
        <w:spacing w:after="0" w:line="240" w:lineRule="auto"/>
        <w:ind w:left="360" w:right="140"/>
        <w:jc w:val="both"/>
        <w:rPr>
          <w:rFonts w:ascii="Times New Roman" w:eastAsia="Times New Roman" w:hAnsi="Times New Roman" w:cs="Times New Roman"/>
          <w:color w:val="000000"/>
          <w:sz w:val="24"/>
          <w:szCs w:val="24"/>
        </w:rPr>
      </w:pPr>
    </w:p>
    <w:p w14:paraId="608D6108" w14:textId="77777777" w:rsidR="00EB08D9" w:rsidRPr="00785758" w:rsidRDefault="002B6326">
      <w:pPr>
        <w:numPr>
          <w:ilvl w:val="0"/>
          <w:numId w:val="2"/>
        </w:numPr>
        <w:pBdr>
          <w:top w:val="nil"/>
          <w:left w:val="nil"/>
          <w:bottom w:val="nil"/>
          <w:right w:val="nil"/>
          <w:between w:val="nil"/>
        </w:pBdr>
        <w:spacing w:after="0" w:line="240" w:lineRule="auto"/>
        <w:ind w:right="140"/>
        <w:jc w:val="both"/>
        <w:rPr>
          <w:rFonts w:ascii="Times New Roman" w:eastAsia="Times New Roman" w:hAnsi="Times New Roman" w:cs="Times New Roman"/>
          <w:color w:val="000000"/>
          <w:sz w:val="24"/>
          <w:szCs w:val="24"/>
        </w:rPr>
      </w:pPr>
      <w:r w:rsidRPr="00785758">
        <w:rPr>
          <w:rFonts w:ascii="Times New Roman" w:eastAsia="Times New Roman" w:hAnsi="Times New Roman" w:cs="Times New Roman"/>
          <w:color w:val="000000"/>
          <w:sz w:val="24"/>
          <w:szCs w:val="24"/>
        </w:rPr>
        <w:t>Objetivos.</w:t>
      </w:r>
    </w:p>
    <w:p w14:paraId="2AD06D1D" w14:textId="77777777" w:rsidR="00EB08D9" w:rsidRPr="00785758" w:rsidRDefault="002B6326">
      <w:pPr>
        <w:numPr>
          <w:ilvl w:val="1"/>
          <w:numId w:val="2"/>
        </w:numPr>
        <w:pBdr>
          <w:top w:val="nil"/>
          <w:left w:val="nil"/>
          <w:bottom w:val="nil"/>
          <w:right w:val="nil"/>
          <w:between w:val="nil"/>
        </w:pBdr>
        <w:spacing w:after="0" w:line="240" w:lineRule="auto"/>
        <w:ind w:right="140"/>
        <w:jc w:val="both"/>
        <w:rPr>
          <w:rFonts w:ascii="Times New Roman" w:eastAsia="Times New Roman" w:hAnsi="Times New Roman" w:cs="Times New Roman"/>
          <w:color w:val="000000"/>
          <w:sz w:val="24"/>
          <w:szCs w:val="24"/>
        </w:rPr>
      </w:pPr>
      <w:r w:rsidRPr="00785758">
        <w:rPr>
          <w:rFonts w:ascii="Times New Roman" w:eastAsia="Times New Roman" w:hAnsi="Times New Roman" w:cs="Times New Roman"/>
          <w:color w:val="000000"/>
          <w:sz w:val="24"/>
          <w:szCs w:val="24"/>
        </w:rPr>
        <w:t>Objetivos específicos del módulo</w:t>
      </w:r>
    </w:p>
    <w:p w14:paraId="4C24B33B" w14:textId="77777777" w:rsidR="00EB08D9" w:rsidRPr="00785758" w:rsidRDefault="00EB08D9">
      <w:pPr>
        <w:pBdr>
          <w:top w:val="nil"/>
          <w:left w:val="nil"/>
          <w:bottom w:val="nil"/>
          <w:right w:val="nil"/>
          <w:between w:val="nil"/>
        </w:pBdr>
        <w:spacing w:after="0" w:line="240" w:lineRule="auto"/>
        <w:ind w:left="360" w:right="140"/>
        <w:jc w:val="both"/>
        <w:rPr>
          <w:rFonts w:ascii="Times New Roman" w:eastAsia="Times New Roman" w:hAnsi="Times New Roman" w:cs="Times New Roman"/>
          <w:color w:val="000000"/>
          <w:sz w:val="24"/>
          <w:szCs w:val="24"/>
        </w:rPr>
      </w:pPr>
    </w:p>
    <w:p w14:paraId="36FCC40A" w14:textId="77777777" w:rsidR="00EB08D9" w:rsidRPr="00785758" w:rsidRDefault="002B6326">
      <w:pPr>
        <w:numPr>
          <w:ilvl w:val="0"/>
          <w:numId w:val="2"/>
        </w:numPr>
        <w:pBdr>
          <w:top w:val="nil"/>
          <w:left w:val="nil"/>
          <w:bottom w:val="nil"/>
          <w:right w:val="nil"/>
          <w:between w:val="nil"/>
        </w:pBdr>
        <w:spacing w:after="0" w:line="240" w:lineRule="auto"/>
        <w:ind w:right="140"/>
        <w:jc w:val="both"/>
        <w:rPr>
          <w:rFonts w:ascii="Times New Roman" w:eastAsia="Times New Roman" w:hAnsi="Times New Roman" w:cs="Times New Roman"/>
          <w:color w:val="000000"/>
          <w:sz w:val="24"/>
          <w:szCs w:val="24"/>
        </w:rPr>
      </w:pPr>
      <w:r w:rsidRPr="00785758">
        <w:rPr>
          <w:rFonts w:ascii="Times New Roman" w:eastAsia="Times New Roman" w:hAnsi="Times New Roman" w:cs="Times New Roman"/>
          <w:color w:val="000000"/>
          <w:sz w:val="24"/>
          <w:szCs w:val="24"/>
        </w:rPr>
        <w:t>Contenidos y criterios de evaluación.</w:t>
      </w:r>
    </w:p>
    <w:p w14:paraId="19F972CD" w14:textId="77777777" w:rsidR="00EB08D9" w:rsidRPr="00785758" w:rsidRDefault="002B6326">
      <w:pPr>
        <w:numPr>
          <w:ilvl w:val="1"/>
          <w:numId w:val="2"/>
        </w:numPr>
        <w:pBdr>
          <w:top w:val="nil"/>
          <w:left w:val="nil"/>
          <w:bottom w:val="nil"/>
          <w:right w:val="nil"/>
          <w:between w:val="nil"/>
        </w:pBdr>
        <w:spacing w:after="0" w:line="240" w:lineRule="auto"/>
        <w:ind w:right="140"/>
        <w:jc w:val="both"/>
        <w:rPr>
          <w:rFonts w:ascii="Times New Roman" w:eastAsia="Times New Roman" w:hAnsi="Times New Roman" w:cs="Times New Roman"/>
          <w:color w:val="000000"/>
          <w:sz w:val="24"/>
          <w:szCs w:val="24"/>
        </w:rPr>
      </w:pPr>
      <w:r w:rsidRPr="00785758">
        <w:rPr>
          <w:rFonts w:ascii="Times New Roman" w:eastAsia="Times New Roman" w:hAnsi="Times New Roman" w:cs="Times New Roman"/>
          <w:color w:val="000000"/>
          <w:sz w:val="24"/>
          <w:szCs w:val="24"/>
        </w:rPr>
        <w:t>Bloques temáticos, criterios de evaluación y resultados de aprendizaje</w:t>
      </w:r>
    </w:p>
    <w:p w14:paraId="11B5DAAC" w14:textId="77777777" w:rsidR="00EB08D9" w:rsidRPr="00785758" w:rsidRDefault="002B6326">
      <w:pPr>
        <w:numPr>
          <w:ilvl w:val="1"/>
          <w:numId w:val="2"/>
        </w:numPr>
        <w:pBdr>
          <w:top w:val="nil"/>
          <w:left w:val="nil"/>
          <w:bottom w:val="nil"/>
          <w:right w:val="nil"/>
          <w:between w:val="nil"/>
        </w:pBdr>
        <w:spacing w:after="0" w:line="240" w:lineRule="auto"/>
        <w:ind w:right="140"/>
        <w:jc w:val="both"/>
        <w:rPr>
          <w:rFonts w:ascii="Times New Roman" w:eastAsia="Times New Roman" w:hAnsi="Times New Roman" w:cs="Times New Roman"/>
          <w:color w:val="000000"/>
          <w:sz w:val="24"/>
          <w:szCs w:val="24"/>
        </w:rPr>
      </w:pPr>
      <w:r w:rsidRPr="00785758">
        <w:rPr>
          <w:rFonts w:ascii="Times New Roman" w:eastAsia="Times New Roman" w:hAnsi="Times New Roman" w:cs="Times New Roman"/>
          <w:color w:val="000000"/>
          <w:sz w:val="24"/>
          <w:szCs w:val="24"/>
        </w:rPr>
        <w:t>Relación de unidades y temporalización</w:t>
      </w:r>
    </w:p>
    <w:p w14:paraId="0892B4CE" w14:textId="77777777" w:rsidR="00EB08D9" w:rsidRPr="00785758" w:rsidRDefault="00EB08D9">
      <w:pPr>
        <w:pBdr>
          <w:top w:val="nil"/>
          <w:left w:val="nil"/>
          <w:bottom w:val="nil"/>
          <w:right w:val="nil"/>
          <w:between w:val="nil"/>
        </w:pBdr>
        <w:spacing w:after="0" w:line="240" w:lineRule="auto"/>
        <w:ind w:left="360" w:right="140"/>
        <w:jc w:val="both"/>
        <w:rPr>
          <w:rFonts w:ascii="Times New Roman" w:eastAsia="Times New Roman" w:hAnsi="Times New Roman" w:cs="Times New Roman"/>
          <w:color w:val="000000"/>
          <w:sz w:val="24"/>
          <w:szCs w:val="24"/>
        </w:rPr>
      </w:pPr>
    </w:p>
    <w:p w14:paraId="7F2EFEC6" w14:textId="77777777" w:rsidR="00EB08D9" w:rsidRPr="00785758" w:rsidRDefault="002B6326">
      <w:pPr>
        <w:numPr>
          <w:ilvl w:val="0"/>
          <w:numId w:val="2"/>
        </w:numPr>
        <w:pBdr>
          <w:top w:val="nil"/>
          <w:left w:val="nil"/>
          <w:bottom w:val="nil"/>
          <w:right w:val="nil"/>
          <w:between w:val="nil"/>
        </w:pBdr>
        <w:spacing w:after="0" w:line="240" w:lineRule="auto"/>
        <w:ind w:right="140"/>
        <w:jc w:val="both"/>
        <w:rPr>
          <w:rFonts w:ascii="Times New Roman" w:eastAsia="Times New Roman" w:hAnsi="Times New Roman" w:cs="Times New Roman"/>
          <w:color w:val="000000"/>
          <w:sz w:val="24"/>
          <w:szCs w:val="24"/>
        </w:rPr>
      </w:pPr>
      <w:r w:rsidRPr="00785758">
        <w:rPr>
          <w:rFonts w:ascii="Times New Roman" w:eastAsia="Times New Roman" w:hAnsi="Times New Roman" w:cs="Times New Roman"/>
          <w:color w:val="000000"/>
          <w:sz w:val="24"/>
          <w:szCs w:val="24"/>
        </w:rPr>
        <w:t>Procedimientos de evaluación y calificación.</w:t>
      </w:r>
    </w:p>
    <w:p w14:paraId="48F0FE1F" w14:textId="77777777" w:rsidR="00EB08D9" w:rsidRPr="00785758" w:rsidRDefault="002B6326">
      <w:pPr>
        <w:numPr>
          <w:ilvl w:val="1"/>
          <w:numId w:val="2"/>
        </w:numPr>
        <w:pBdr>
          <w:top w:val="nil"/>
          <w:left w:val="nil"/>
          <w:bottom w:val="nil"/>
          <w:right w:val="nil"/>
          <w:between w:val="nil"/>
        </w:pBdr>
        <w:spacing w:after="0" w:line="240" w:lineRule="auto"/>
        <w:ind w:right="140"/>
        <w:jc w:val="both"/>
        <w:rPr>
          <w:rFonts w:ascii="Times New Roman" w:eastAsia="Times New Roman" w:hAnsi="Times New Roman" w:cs="Times New Roman"/>
          <w:color w:val="000000"/>
          <w:sz w:val="24"/>
          <w:szCs w:val="24"/>
        </w:rPr>
      </w:pPr>
      <w:r w:rsidRPr="00785758">
        <w:rPr>
          <w:rFonts w:ascii="Times New Roman" w:eastAsia="Times New Roman" w:hAnsi="Times New Roman" w:cs="Times New Roman"/>
          <w:color w:val="000000"/>
          <w:sz w:val="24"/>
          <w:szCs w:val="24"/>
        </w:rPr>
        <w:t>Aspectos generales de la evaluación del módulo</w:t>
      </w:r>
    </w:p>
    <w:p w14:paraId="6051BF68" w14:textId="77777777" w:rsidR="00EB08D9" w:rsidRPr="00785758" w:rsidRDefault="002B6326">
      <w:pPr>
        <w:numPr>
          <w:ilvl w:val="1"/>
          <w:numId w:val="2"/>
        </w:numPr>
        <w:pBdr>
          <w:top w:val="nil"/>
          <w:left w:val="nil"/>
          <w:bottom w:val="nil"/>
          <w:right w:val="nil"/>
          <w:between w:val="nil"/>
        </w:pBdr>
        <w:spacing w:after="0" w:line="240" w:lineRule="auto"/>
        <w:ind w:right="140"/>
        <w:jc w:val="both"/>
        <w:rPr>
          <w:rFonts w:ascii="Times New Roman" w:eastAsia="Times New Roman" w:hAnsi="Times New Roman" w:cs="Times New Roman"/>
          <w:color w:val="000000"/>
          <w:sz w:val="24"/>
          <w:szCs w:val="24"/>
        </w:rPr>
      </w:pPr>
      <w:r w:rsidRPr="00785758">
        <w:rPr>
          <w:rFonts w:ascii="Times New Roman" w:eastAsia="Times New Roman" w:hAnsi="Times New Roman" w:cs="Times New Roman"/>
          <w:color w:val="000000"/>
          <w:sz w:val="24"/>
          <w:szCs w:val="24"/>
        </w:rPr>
        <w:t>Proceso de evaluación inicial</w:t>
      </w:r>
    </w:p>
    <w:p w14:paraId="3B28D1F2" w14:textId="77777777" w:rsidR="00EB08D9" w:rsidRPr="00785758" w:rsidRDefault="002B6326">
      <w:pPr>
        <w:numPr>
          <w:ilvl w:val="1"/>
          <w:numId w:val="2"/>
        </w:numPr>
        <w:pBdr>
          <w:top w:val="nil"/>
          <w:left w:val="nil"/>
          <w:bottom w:val="nil"/>
          <w:right w:val="nil"/>
          <w:between w:val="nil"/>
        </w:pBdr>
        <w:spacing w:after="0" w:line="240" w:lineRule="auto"/>
        <w:ind w:right="140"/>
        <w:jc w:val="both"/>
        <w:rPr>
          <w:rFonts w:ascii="Times New Roman" w:eastAsia="Times New Roman" w:hAnsi="Times New Roman" w:cs="Times New Roman"/>
          <w:color w:val="000000"/>
          <w:sz w:val="24"/>
          <w:szCs w:val="24"/>
        </w:rPr>
      </w:pPr>
      <w:r w:rsidRPr="00785758">
        <w:rPr>
          <w:rFonts w:ascii="Times New Roman" w:eastAsia="Times New Roman" w:hAnsi="Times New Roman" w:cs="Times New Roman"/>
          <w:color w:val="000000"/>
          <w:sz w:val="24"/>
          <w:szCs w:val="24"/>
        </w:rPr>
        <w:t>Instrumentos de evaluación</w:t>
      </w:r>
    </w:p>
    <w:p w14:paraId="280B1099" w14:textId="77777777" w:rsidR="00EB08D9" w:rsidRPr="00785758" w:rsidRDefault="002B6326">
      <w:pPr>
        <w:numPr>
          <w:ilvl w:val="1"/>
          <w:numId w:val="2"/>
        </w:numPr>
        <w:pBdr>
          <w:top w:val="nil"/>
          <w:left w:val="nil"/>
          <w:bottom w:val="nil"/>
          <w:right w:val="nil"/>
          <w:between w:val="nil"/>
        </w:pBdr>
        <w:spacing w:after="0" w:line="240" w:lineRule="auto"/>
        <w:ind w:right="140"/>
        <w:jc w:val="both"/>
        <w:rPr>
          <w:rFonts w:ascii="Times New Roman" w:eastAsia="Times New Roman" w:hAnsi="Times New Roman" w:cs="Times New Roman"/>
          <w:color w:val="000000"/>
          <w:sz w:val="24"/>
          <w:szCs w:val="24"/>
        </w:rPr>
      </w:pPr>
      <w:r w:rsidRPr="00785758">
        <w:rPr>
          <w:rFonts w:ascii="Times New Roman" w:eastAsia="Times New Roman" w:hAnsi="Times New Roman" w:cs="Times New Roman"/>
          <w:color w:val="000000"/>
          <w:sz w:val="24"/>
          <w:szCs w:val="24"/>
        </w:rPr>
        <w:t>Estrategias de evaluación</w:t>
      </w:r>
    </w:p>
    <w:p w14:paraId="4B8895B3" w14:textId="77777777" w:rsidR="00EB08D9" w:rsidRPr="00785758" w:rsidRDefault="002B6326">
      <w:pPr>
        <w:numPr>
          <w:ilvl w:val="1"/>
          <w:numId w:val="2"/>
        </w:numPr>
        <w:pBdr>
          <w:top w:val="nil"/>
          <w:left w:val="nil"/>
          <w:bottom w:val="nil"/>
          <w:right w:val="nil"/>
          <w:between w:val="nil"/>
        </w:pBdr>
        <w:spacing w:after="0" w:line="240" w:lineRule="auto"/>
        <w:ind w:right="140"/>
        <w:jc w:val="both"/>
        <w:rPr>
          <w:rFonts w:ascii="Times New Roman" w:eastAsia="Times New Roman" w:hAnsi="Times New Roman" w:cs="Times New Roman"/>
          <w:color w:val="000000"/>
          <w:sz w:val="24"/>
          <w:szCs w:val="24"/>
        </w:rPr>
      </w:pPr>
      <w:r w:rsidRPr="00785758">
        <w:rPr>
          <w:rFonts w:ascii="Times New Roman" w:eastAsia="Times New Roman" w:hAnsi="Times New Roman" w:cs="Times New Roman"/>
          <w:color w:val="000000"/>
          <w:sz w:val="24"/>
          <w:szCs w:val="24"/>
        </w:rPr>
        <w:t>Medidas de recuperación</w:t>
      </w:r>
    </w:p>
    <w:p w14:paraId="51E3BEE1" w14:textId="77777777" w:rsidR="00EB08D9" w:rsidRPr="00785758" w:rsidRDefault="002B6326">
      <w:pPr>
        <w:numPr>
          <w:ilvl w:val="1"/>
          <w:numId w:val="2"/>
        </w:numPr>
        <w:pBdr>
          <w:top w:val="nil"/>
          <w:left w:val="nil"/>
          <w:bottom w:val="nil"/>
          <w:right w:val="nil"/>
          <w:between w:val="nil"/>
        </w:pBdr>
        <w:spacing w:after="0" w:line="240" w:lineRule="auto"/>
        <w:ind w:right="140"/>
        <w:jc w:val="both"/>
        <w:rPr>
          <w:rFonts w:ascii="Times New Roman" w:eastAsia="Times New Roman" w:hAnsi="Times New Roman" w:cs="Times New Roman"/>
          <w:color w:val="000000"/>
          <w:sz w:val="24"/>
          <w:szCs w:val="24"/>
        </w:rPr>
      </w:pPr>
      <w:r w:rsidRPr="00785758">
        <w:rPr>
          <w:rFonts w:ascii="Times New Roman" w:eastAsia="Times New Roman" w:hAnsi="Times New Roman" w:cs="Times New Roman"/>
          <w:color w:val="000000"/>
          <w:sz w:val="24"/>
          <w:szCs w:val="24"/>
        </w:rPr>
        <w:t>Evaluación de la programación</w:t>
      </w:r>
    </w:p>
    <w:p w14:paraId="291EA930" w14:textId="77777777" w:rsidR="00EB08D9" w:rsidRPr="00785758" w:rsidRDefault="00EB08D9">
      <w:pPr>
        <w:pBdr>
          <w:top w:val="nil"/>
          <w:left w:val="nil"/>
          <w:bottom w:val="nil"/>
          <w:right w:val="nil"/>
          <w:between w:val="nil"/>
        </w:pBdr>
        <w:spacing w:after="0" w:line="240" w:lineRule="auto"/>
        <w:ind w:left="720" w:right="140"/>
        <w:jc w:val="both"/>
        <w:rPr>
          <w:rFonts w:ascii="Times New Roman" w:eastAsia="Times New Roman" w:hAnsi="Times New Roman" w:cs="Times New Roman"/>
          <w:color w:val="000000"/>
          <w:sz w:val="24"/>
          <w:szCs w:val="24"/>
        </w:rPr>
      </w:pPr>
    </w:p>
    <w:p w14:paraId="184D5C0C" w14:textId="77777777" w:rsidR="00EB08D9" w:rsidRPr="00785758" w:rsidRDefault="002B6326">
      <w:pPr>
        <w:numPr>
          <w:ilvl w:val="0"/>
          <w:numId w:val="2"/>
        </w:numPr>
        <w:pBdr>
          <w:top w:val="nil"/>
          <w:left w:val="nil"/>
          <w:bottom w:val="nil"/>
          <w:right w:val="nil"/>
          <w:between w:val="nil"/>
        </w:pBdr>
        <w:spacing w:after="0" w:line="240" w:lineRule="auto"/>
        <w:ind w:right="140"/>
        <w:jc w:val="both"/>
        <w:rPr>
          <w:rFonts w:ascii="Times New Roman" w:eastAsia="Times New Roman" w:hAnsi="Times New Roman" w:cs="Times New Roman"/>
          <w:color w:val="000000"/>
          <w:sz w:val="24"/>
          <w:szCs w:val="24"/>
        </w:rPr>
      </w:pPr>
      <w:r w:rsidRPr="00785758">
        <w:rPr>
          <w:rFonts w:ascii="Times New Roman" w:eastAsia="Times New Roman" w:hAnsi="Times New Roman" w:cs="Times New Roman"/>
          <w:color w:val="000000"/>
          <w:sz w:val="24"/>
          <w:szCs w:val="24"/>
        </w:rPr>
        <w:t>Metodología.</w:t>
      </w:r>
    </w:p>
    <w:p w14:paraId="6AD10861" w14:textId="77777777" w:rsidR="00EB08D9" w:rsidRPr="00785758" w:rsidRDefault="002B6326">
      <w:pPr>
        <w:numPr>
          <w:ilvl w:val="1"/>
          <w:numId w:val="2"/>
        </w:numPr>
        <w:pBdr>
          <w:top w:val="nil"/>
          <w:left w:val="nil"/>
          <w:bottom w:val="nil"/>
          <w:right w:val="nil"/>
          <w:between w:val="nil"/>
        </w:pBdr>
        <w:spacing w:after="0" w:line="240" w:lineRule="auto"/>
        <w:ind w:right="140"/>
        <w:jc w:val="both"/>
        <w:rPr>
          <w:rFonts w:ascii="Times New Roman" w:eastAsia="Times New Roman" w:hAnsi="Times New Roman" w:cs="Times New Roman"/>
          <w:color w:val="000000"/>
          <w:sz w:val="24"/>
          <w:szCs w:val="24"/>
        </w:rPr>
      </w:pPr>
      <w:r w:rsidRPr="00785758">
        <w:rPr>
          <w:rFonts w:ascii="Times New Roman" w:eastAsia="Times New Roman" w:hAnsi="Times New Roman" w:cs="Times New Roman"/>
          <w:color w:val="000000"/>
          <w:sz w:val="24"/>
          <w:szCs w:val="24"/>
        </w:rPr>
        <w:t>Principios metodológicos generales</w:t>
      </w:r>
    </w:p>
    <w:p w14:paraId="703B7123" w14:textId="77777777" w:rsidR="00EB08D9" w:rsidRPr="00785758" w:rsidRDefault="002B6326">
      <w:pPr>
        <w:numPr>
          <w:ilvl w:val="1"/>
          <w:numId w:val="2"/>
        </w:numPr>
        <w:pBdr>
          <w:top w:val="nil"/>
          <w:left w:val="nil"/>
          <w:bottom w:val="nil"/>
          <w:right w:val="nil"/>
          <w:between w:val="nil"/>
        </w:pBdr>
        <w:spacing w:after="0" w:line="240" w:lineRule="auto"/>
        <w:ind w:right="140"/>
        <w:jc w:val="both"/>
        <w:rPr>
          <w:rFonts w:ascii="Times New Roman" w:eastAsia="Times New Roman" w:hAnsi="Times New Roman" w:cs="Times New Roman"/>
          <w:color w:val="000000"/>
          <w:sz w:val="24"/>
          <w:szCs w:val="24"/>
        </w:rPr>
      </w:pPr>
      <w:r w:rsidRPr="00785758">
        <w:rPr>
          <w:rFonts w:ascii="Times New Roman" w:eastAsia="Times New Roman" w:hAnsi="Times New Roman" w:cs="Times New Roman"/>
          <w:color w:val="000000"/>
          <w:sz w:val="24"/>
          <w:szCs w:val="24"/>
        </w:rPr>
        <w:t>Opciones metodológicas del módulo</w:t>
      </w:r>
    </w:p>
    <w:p w14:paraId="33704E51" w14:textId="77777777" w:rsidR="00EB08D9" w:rsidRPr="00785758" w:rsidRDefault="002B6326">
      <w:pPr>
        <w:numPr>
          <w:ilvl w:val="1"/>
          <w:numId w:val="2"/>
        </w:numPr>
        <w:pBdr>
          <w:top w:val="nil"/>
          <w:left w:val="nil"/>
          <w:bottom w:val="nil"/>
          <w:right w:val="nil"/>
          <w:between w:val="nil"/>
        </w:pBdr>
        <w:spacing w:after="0" w:line="240" w:lineRule="auto"/>
        <w:ind w:right="140"/>
        <w:jc w:val="both"/>
        <w:rPr>
          <w:rFonts w:ascii="Times New Roman" w:eastAsia="Times New Roman" w:hAnsi="Times New Roman" w:cs="Times New Roman"/>
          <w:color w:val="000000"/>
          <w:sz w:val="24"/>
          <w:szCs w:val="24"/>
        </w:rPr>
      </w:pPr>
      <w:r w:rsidRPr="00785758">
        <w:rPr>
          <w:rFonts w:ascii="Times New Roman" w:eastAsia="Times New Roman" w:hAnsi="Times New Roman" w:cs="Times New Roman"/>
          <w:color w:val="000000"/>
          <w:sz w:val="24"/>
          <w:szCs w:val="24"/>
        </w:rPr>
        <w:t>Estrategias metodológicas vinculadas a la docencia sincrónica (telemática).</w:t>
      </w:r>
    </w:p>
    <w:p w14:paraId="767943FA" w14:textId="77777777" w:rsidR="00EB08D9" w:rsidRPr="00785758" w:rsidRDefault="002B6326">
      <w:pPr>
        <w:numPr>
          <w:ilvl w:val="1"/>
          <w:numId w:val="2"/>
        </w:numPr>
        <w:pBdr>
          <w:top w:val="nil"/>
          <w:left w:val="nil"/>
          <w:bottom w:val="nil"/>
          <w:right w:val="nil"/>
          <w:between w:val="nil"/>
        </w:pBdr>
        <w:spacing w:after="0" w:line="240" w:lineRule="auto"/>
        <w:ind w:right="140"/>
        <w:jc w:val="both"/>
        <w:rPr>
          <w:rFonts w:ascii="Times New Roman" w:eastAsia="Times New Roman" w:hAnsi="Times New Roman" w:cs="Times New Roman"/>
          <w:color w:val="000000"/>
          <w:sz w:val="24"/>
          <w:szCs w:val="24"/>
        </w:rPr>
      </w:pPr>
      <w:r w:rsidRPr="00785758">
        <w:rPr>
          <w:rFonts w:ascii="Times New Roman" w:eastAsia="Times New Roman" w:hAnsi="Times New Roman" w:cs="Times New Roman"/>
          <w:color w:val="000000"/>
          <w:sz w:val="24"/>
          <w:szCs w:val="24"/>
        </w:rPr>
        <w:t>Agrupamientos, rutina de clase y actividades</w:t>
      </w:r>
    </w:p>
    <w:p w14:paraId="2531C3C2" w14:textId="77777777" w:rsidR="00EB08D9" w:rsidRPr="00785758" w:rsidRDefault="002B6326">
      <w:pPr>
        <w:numPr>
          <w:ilvl w:val="1"/>
          <w:numId w:val="2"/>
        </w:numPr>
        <w:pBdr>
          <w:top w:val="nil"/>
          <w:left w:val="nil"/>
          <w:bottom w:val="nil"/>
          <w:right w:val="nil"/>
          <w:between w:val="nil"/>
        </w:pBdr>
        <w:spacing w:after="0" w:line="240" w:lineRule="auto"/>
        <w:ind w:right="140"/>
        <w:jc w:val="both"/>
        <w:rPr>
          <w:rFonts w:ascii="Times New Roman" w:eastAsia="Times New Roman" w:hAnsi="Times New Roman" w:cs="Times New Roman"/>
          <w:color w:val="000000"/>
          <w:sz w:val="24"/>
          <w:szCs w:val="24"/>
        </w:rPr>
      </w:pPr>
      <w:r w:rsidRPr="00785758">
        <w:rPr>
          <w:rFonts w:ascii="Times New Roman" w:eastAsia="Times New Roman" w:hAnsi="Times New Roman" w:cs="Times New Roman"/>
          <w:color w:val="000000"/>
          <w:sz w:val="24"/>
          <w:szCs w:val="24"/>
        </w:rPr>
        <w:t>Recursos didácticos</w:t>
      </w:r>
    </w:p>
    <w:p w14:paraId="012FBFB9" w14:textId="77777777" w:rsidR="00EB08D9" w:rsidRPr="00785758" w:rsidRDefault="002B6326">
      <w:pPr>
        <w:numPr>
          <w:ilvl w:val="1"/>
          <w:numId w:val="2"/>
        </w:numPr>
        <w:pBdr>
          <w:top w:val="nil"/>
          <w:left w:val="nil"/>
          <w:bottom w:val="nil"/>
          <w:right w:val="nil"/>
          <w:between w:val="nil"/>
        </w:pBdr>
        <w:spacing w:after="0" w:line="240" w:lineRule="auto"/>
        <w:ind w:right="140"/>
        <w:jc w:val="both"/>
        <w:rPr>
          <w:rFonts w:ascii="Times New Roman" w:eastAsia="Times New Roman" w:hAnsi="Times New Roman" w:cs="Times New Roman"/>
          <w:color w:val="000000"/>
          <w:sz w:val="24"/>
          <w:szCs w:val="24"/>
        </w:rPr>
      </w:pPr>
      <w:r w:rsidRPr="00785758">
        <w:rPr>
          <w:rFonts w:ascii="Times New Roman" w:eastAsia="Times New Roman" w:hAnsi="Times New Roman" w:cs="Times New Roman"/>
          <w:color w:val="000000"/>
          <w:sz w:val="24"/>
          <w:szCs w:val="24"/>
        </w:rPr>
        <w:t>Actividades extraescolares y complementarias</w:t>
      </w:r>
    </w:p>
    <w:p w14:paraId="1FDAD24F" w14:textId="77777777" w:rsidR="00EB08D9" w:rsidRPr="00785758" w:rsidRDefault="00EB08D9">
      <w:pPr>
        <w:pBdr>
          <w:top w:val="nil"/>
          <w:left w:val="nil"/>
          <w:bottom w:val="nil"/>
          <w:right w:val="nil"/>
          <w:between w:val="nil"/>
        </w:pBdr>
        <w:spacing w:after="0" w:line="240" w:lineRule="auto"/>
        <w:ind w:left="720" w:right="140"/>
        <w:jc w:val="both"/>
        <w:rPr>
          <w:rFonts w:ascii="Times New Roman" w:eastAsia="Times New Roman" w:hAnsi="Times New Roman" w:cs="Times New Roman"/>
          <w:color w:val="000000"/>
          <w:sz w:val="24"/>
          <w:szCs w:val="24"/>
        </w:rPr>
      </w:pPr>
    </w:p>
    <w:p w14:paraId="28C2D9B9" w14:textId="77777777" w:rsidR="00EB08D9" w:rsidRPr="00785758" w:rsidRDefault="002B6326">
      <w:pPr>
        <w:numPr>
          <w:ilvl w:val="0"/>
          <w:numId w:val="2"/>
        </w:numPr>
        <w:pBdr>
          <w:top w:val="nil"/>
          <w:left w:val="nil"/>
          <w:bottom w:val="nil"/>
          <w:right w:val="nil"/>
          <w:between w:val="nil"/>
        </w:pBdr>
        <w:spacing w:after="0" w:line="240" w:lineRule="auto"/>
        <w:ind w:right="140"/>
        <w:jc w:val="both"/>
        <w:rPr>
          <w:rFonts w:ascii="Times New Roman" w:eastAsia="Times New Roman" w:hAnsi="Times New Roman" w:cs="Times New Roman"/>
          <w:color w:val="000000"/>
          <w:sz w:val="24"/>
          <w:szCs w:val="24"/>
        </w:rPr>
      </w:pPr>
      <w:r w:rsidRPr="00785758">
        <w:rPr>
          <w:rFonts w:ascii="Times New Roman" w:eastAsia="Times New Roman" w:hAnsi="Times New Roman" w:cs="Times New Roman"/>
          <w:color w:val="000000"/>
          <w:sz w:val="24"/>
          <w:szCs w:val="24"/>
        </w:rPr>
        <w:t>Atención al alumnado con necesidades específicas de apoyo educativo.</w:t>
      </w:r>
    </w:p>
    <w:p w14:paraId="562755F3" w14:textId="77777777" w:rsidR="00EB08D9" w:rsidRPr="00785758" w:rsidRDefault="00EB08D9">
      <w:pPr>
        <w:pBdr>
          <w:top w:val="nil"/>
          <w:left w:val="nil"/>
          <w:bottom w:val="nil"/>
          <w:right w:val="nil"/>
          <w:between w:val="nil"/>
        </w:pBdr>
        <w:spacing w:after="0" w:line="240" w:lineRule="auto"/>
        <w:ind w:left="360" w:right="140"/>
        <w:jc w:val="both"/>
        <w:rPr>
          <w:rFonts w:ascii="Times New Roman" w:eastAsia="Times New Roman" w:hAnsi="Times New Roman" w:cs="Times New Roman"/>
          <w:color w:val="000000"/>
          <w:sz w:val="24"/>
          <w:szCs w:val="24"/>
        </w:rPr>
      </w:pPr>
    </w:p>
    <w:p w14:paraId="3E193544" w14:textId="77777777" w:rsidR="00EB08D9" w:rsidRPr="00785758" w:rsidRDefault="002B6326">
      <w:pPr>
        <w:numPr>
          <w:ilvl w:val="0"/>
          <w:numId w:val="2"/>
        </w:numPr>
        <w:pBdr>
          <w:top w:val="nil"/>
          <w:left w:val="nil"/>
          <w:bottom w:val="nil"/>
          <w:right w:val="nil"/>
          <w:between w:val="nil"/>
        </w:pBdr>
        <w:spacing w:after="0" w:line="240" w:lineRule="auto"/>
        <w:ind w:right="140"/>
        <w:jc w:val="both"/>
        <w:rPr>
          <w:rFonts w:ascii="Times New Roman" w:eastAsia="Times New Roman" w:hAnsi="Times New Roman" w:cs="Times New Roman"/>
          <w:color w:val="000000"/>
          <w:sz w:val="24"/>
          <w:szCs w:val="24"/>
        </w:rPr>
      </w:pPr>
      <w:r w:rsidRPr="00785758">
        <w:rPr>
          <w:rFonts w:ascii="Times New Roman" w:eastAsia="Times New Roman" w:hAnsi="Times New Roman" w:cs="Times New Roman"/>
          <w:color w:val="000000"/>
          <w:sz w:val="24"/>
          <w:szCs w:val="24"/>
        </w:rPr>
        <w:t>Temas transversales.</w:t>
      </w:r>
    </w:p>
    <w:p w14:paraId="681D35BC" w14:textId="77777777" w:rsidR="00EB08D9" w:rsidRPr="00785758" w:rsidRDefault="00EB08D9">
      <w:pPr>
        <w:pBdr>
          <w:top w:val="nil"/>
          <w:left w:val="nil"/>
          <w:bottom w:val="nil"/>
          <w:right w:val="nil"/>
          <w:between w:val="nil"/>
        </w:pBdr>
        <w:spacing w:after="0"/>
        <w:ind w:right="140"/>
        <w:jc w:val="both"/>
        <w:rPr>
          <w:rFonts w:ascii="Times New Roman" w:eastAsia="Times New Roman" w:hAnsi="Times New Roman" w:cs="Times New Roman"/>
          <w:color w:val="000000"/>
          <w:sz w:val="24"/>
          <w:szCs w:val="24"/>
        </w:rPr>
      </w:pPr>
    </w:p>
    <w:p w14:paraId="43A36ACD" w14:textId="77777777" w:rsidR="00EB08D9" w:rsidRDefault="00EB08D9">
      <w:pPr>
        <w:pBdr>
          <w:top w:val="nil"/>
          <w:left w:val="nil"/>
          <w:bottom w:val="nil"/>
          <w:right w:val="nil"/>
          <w:between w:val="nil"/>
        </w:pBdr>
        <w:ind w:left="720" w:right="140"/>
        <w:rPr>
          <w:rFonts w:ascii="Times New Roman" w:eastAsia="Times New Roman" w:hAnsi="Times New Roman" w:cs="Times New Roman"/>
          <w:color w:val="000000"/>
          <w:sz w:val="20"/>
          <w:szCs w:val="20"/>
        </w:rPr>
      </w:pPr>
    </w:p>
    <w:p w14:paraId="6F451DD3" w14:textId="77777777" w:rsidR="00EB08D9" w:rsidRDefault="00EB08D9">
      <w:pPr>
        <w:ind w:right="140"/>
        <w:jc w:val="both"/>
        <w:rPr>
          <w:rFonts w:ascii="Times New Roman" w:eastAsia="Times New Roman" w:hAnsi="Times New Roman" w:cs="Times New Roman"/>
          <w:color w:val="000000"/>
          <w:sz w:val="20"/>
          <w:szCs w:val="20"/>
        </w:rPr>
      </w:pPr>
    </w:p>
    <w:p w14:paraId="4996224F"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1FAF17E1" w14:textId="77777777" w:rsidR="00EB08D9" w:rsidRDefault="002B6326">
      <w:pPr>
        <w:numPr>
          <w:ilvl w:val="0"/>
          <w:numId w:val="37"/>
        </w:numPr>
        <w:pBdr>
          <w:top w:val="none" w:sz="0" w:space="0" w:color="000000"/>
          <w:bottom w:val="none" w:sz="0" w:space="0" w:color="000000"/>
          <w:right w:val="none" w:sz="0" w:space="0" w:color="000000"/>
          <w:between w:val="none" w:sz="0" w:space="0" w:color="000000"/>
        </w:pBd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JUSTIFICACIÓN</w:t>
      </w:r>
      <w:r>
        <w:rPr>
          <w:rFonts w:ascii="Times New Roman" w:eastAsia="Times New Roman" w:hAnsi="Times New Roman" w:cs="Times New Roman"/>
          <w:sz w:val="24"/>
          <w:szCs w:val="24"/>
        </w:rPr>
        <w:t xml:space="preserve"> </w:t>
      </w:r>
    </w:p>
    <w:p w14:paraId="1B33CACA"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Esta programación didáctica se enmarca en el </w:t>
      </w:r>
      <w:r>
        <w:rPr>
          <w:rFonts w:ascii="Times New Roman" w:eastAsia="Times New Roman" w:hAnsi="Times New Roman" w:cs="Times New Roman"/>
          <w:b/>
          <w:sz w:val="24"/>
          <w:szCs w:val="24"/>
        </w:rPr>
        <w:t>Ciclo Formativo de Grado Superior de Sonido para Audiovisuales y Espectáculos</w:t>
      </w:r>
      <w:r>
        <w:rPr>
          <w:rFonts w:ascii="Times New Roman" w:eastAsia="Times New Roman" w:hAnsi="Times New Roman" w:cs="Times New Roman"/>
          <w:sz w:val="24"/>
          <w:szCs w:val="24"/>
        </w:rPr>
        <w:t xml:space="preserve">, impartido a lo largo de dos cursos académicos con </w:t>
      </w:r>
      <w:r>
        <w:rPr>
          <w:rFonts w:ascii="Times New Roman" w:eastAsia="Times New Roman" w:hAnsi="Times New Roman" w:cs="Times New Roman"/>
          <w:sz w:val="24"/>
          <w:szCs w:val="24"/>
        </w:rPr>
        <w:lastRenderedPageBreak/>
        <w:t xml:space="preserve">una duración de 2.000 horas lectivas; y recoge las bases de la programación anual del departamento de la Familia Profesional de Imagen y Sonido en el IES Ángel de Saavedra para el </w:t>
      </w:r>
      <w:r>
        <w:rPr>
          <w:rFonts w:ascii="Times New Roman" w:eastAsia="Times New Roman" w:hAnsi="Times New Roman" w:cs="Times New Roman"/>
          <w:b/>
          <w:sz w:val="24"/>
          <w:szCs w:val="24"/>
        </w:rPr>
        <w:t>módulo de Postproducción de Sonido</w:t>
      </w:r>
      <w:r>
        <w:rPr>
          <w:rFonts w:ascii="Times New Roman" w:eastAsia="Times New Roman" w:hAnsi="Times New Roman" w:cs="Times New Roman"/>
          <w:sz w:val="24"/>
          <w:szCs w:val="24"/>
        </w:rPr>
        <w:t xml:space="preserve"> del curso 2018/19. Se trata de un módulo de 2º curso con una carga horaria total de </w:t>
      </w:r>
      <w:r>
        <w:rPr>
          <w:rFonts w:ascii="Times New Roman" w:eastAsia="Times New Roman" w:hAnsi="Times New Roman" w:cs="Times New Roman"/>
          <w:b/>
          <w:sz w:val="24"/>
          <w:szCs w:val="24"/>
        </w:rPr>
        <w:t>147 horas</w:t>
      </w:r>
      <w:r>
        <w:rPr>
          <w:rFonts w:ascii="Times New Roman" w:eastAsia="Times New Roman" w:hAnsi="Times New Roman" w:cs="Times New Roman"/>
          <w:sz w:val="24"/>
          <w:szCs w:val="24"/>
        </w:rPr>
        <w:t xml:space="preserve">. </w:t>
      </w:r>
    </w:p>
    <w:p w14:paraId="2CF755C4"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27A20464" w14:textId="77777777" w:rsidR="00EB08D9" w:rsidRDefault="002B6326">
      <w:pPr>
        <w:numPr>
          <w:ilvl w:val="0"/>
          <w:numId w:val="39"/>
        </w:numPr>
        <w:pBdr>
          <w:top w:val="none" w:sz="0" w:space="0" w:color="000000"/>
          <w:bottom w:val="none" w:sz="0" w:space="0" w:color="000000"/>
          <w:right w:val="none" w:sz="0" w:space="0" w:color="000000"/>
          <w:between w:val="none" w:sz="0" w:space="0" w:color="000000"/>
        </w:pBdr>
        <w:spacing w:after="0"/>
        <w:ind w:left="1080"/>
        <w:rPr>
          <w:rFonts w:ascii="Times New Roman" w:eastAsia="Times New Roman" w:hAnsi="Times New Roman" w:cs="Times New Roman"/>
          <w:sz w:val="24"/>
          <w:szCs w:val="24"/>
        </w:rPr>
      </w:pPr>
      <w:r>
        <w:rPr>
          <w:rFonts w:ascii="Times New Roman" w:eastAsia="Times New Roman" w:hAnsi="Times New Roman" w:cs="Times New Roman"/>
          <w:b/>
          <w:sz w:val="24"/>
          <w:szCs w:val="24"/>
        </w:rPr>
        <w:t>Justificación legal</w:t>
      </w:r>
      <w:r>
        <w:rPr>
          <w:rFonts w:ascii="Times New Roman" w:eastAsia="Times New Roman" w:hAnsi="Times New Roman" w:cs="Times New Roman"/>
          <w:sz w:val="24"/>
          <w:szCs w:val="24"/>
        </w:rPr>
        <w:t xml:space="preserve"> </w:t>
      </w:r>
    </w:p>
    <w:p w14:paraId="0D8F2F0C"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360" w:firstLine="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 </w:t>
      </w:r>
      <w:r>
        <w:rPr>
          <w:rFonts w:ascii="Times New Roman" w:eastAsia="Times New Roman" w:hAnsi="Times New Roman" w:cs="Times New Roman"/>
          <w:b/>
          <w:i/>
          <w:sz w:val="24"/>
          <w:szCs w:val="24"/>
        </w:rPr>
        <w:t>Real Decreto 1680/2011</w:t>
      </w:r>
      <w:r>
        <w:rPr>
          <w:rFonts w:ascii="Times New Roman" w:eastAsia="Times New Roman" w:hAnsi="Times New Roman" w:cs="Times New Roman"/>
          <w:sz w:val="24"/>
          <w:szCs w:val="24"/>
        </w:rPr>
        <w:t xml:space="preserve"> establece el título de Técnico Superior de Sonido para Audiovisuales y Espectáculos y las correspondientes enseñanzas mínimas, y en él se describen las capacidades que ha de desarrollar el futuro Técnico, vinculadas al dominio de una serie de realizaciones o competencias adquiridas. En él se concretan aspectos diversos, se detallan los módulos que lo integran, sus contenidos y el tiempo adjudicado a cada uno de ellos.  </w:t>
      </w:r>
    </w:p>
    <w:p w14:paraId="490C941C"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360" w:firstLine="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 Andalucía es la </w:t>
      </w:r>
      <w:r>
        <w:rPr>
          <w:rFonts w:ascii="Times New Roman" w:eastAsia="Times New Roman" w:hAnsi="Times New Roman" w:cs="Times New Roman"/>
          <w:b/>
          <w:i/>
          <w:sz w:val="24"/>
          <w:szCs w:val="24"/>
        </w:rPr>
        <w:t>Orden de 10 de enero de 2014</w:t>
      </w:r>
      <w:r>
        <w:rPr>
          <w:rFonts w:ascii="Times New Roman" w:eastAsia="Times New Roman" w:hAnsi="Times New Roman" w:cs="Times New Roman"/>
          <w:sz w:val="24"/>
          <w:szCs w:val="24"/>
        </w:rPr>
        <w:t xml:space="preserve"> la que establece las enseñanzas correspondientes al título de Formación Profesional de Técnico Superior en Sonido para Audiovisuales y Espectáculos. Esta Orden es nuestro marco legislativo más inmediato. </w:t>
      </w:r>
    </w:p>
    <w:p w14:paraId="029ACB38"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720"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772DD0B" w14:textId="77777777" w:rsidR="00EB08D9" w:rsidRDefault="002B6326">
      <w:pPr>
        <w:numPr>
          <w:ilvl w:val="0"/>
          <w:numId w:val="34"/>
        </w:numPr>
        <w:pBdr>
          <w:top w:val="none" w:sz="0" w:space="0" w:color="000000"/>
          <w:bottom w:val="none" w:sz="0" w:space="0" w:color="000000"/>
          <w:right w:val="none" w:sz="0" w:space="0" w:color="000000"/>
          <w:between w:val="none" w:sz="0" w:space="0" w:color="000000"/>
        </w:pBdr>
        <w:spacing w:after="0"/>
        <w:ind w:left="1080"/>
        <w:rPr>
          <w:rFonts w:ascii="Times New Roman" w:eastAsia="Times New Roman" w:hAnsi="Times New Roman" w:cs="Times New Roman"/>
          <w:sz w:val="24"/>
          <w:szCs w:val="24"/>
        </w:rPr>
      </w:pPr>
      <w:r>
        <w:rPr>
          <w:rFonts w:ascii="Times New Roman" w:eastAsia="Times New Roman" w:hAnsi="Times New Roman" w:cs="Times New Roman"/>
          <w:b/>
          <w:sz w:val="24"/>
          <w:szCs w:val="24"/>
        </w:rPr>
        <w:t>Contribución del módulo al desarrollo de competencias</w:t>
      </w:r>
      <w:r>
        <w:rPr>
          <w:rFonts w:ascii="Times New Roman" w:eastAsia="Times New Roman" w:hAnsi="Times New Roman" w:cs="Times New Roman"/>
          <w:sz w:val="24"/>
          <w:szCs w:val="24"/>
        </w:rPr>
        <w:t xml:space="preserve"> </w:t>
      </w:r>
    </w:p>
    <w:p w14:paraId="5C969D3A"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360" w:firstLine="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Situándonos en el </w:t>
      </w:r>
      <w:r>
        <w:rPr>
          <w:rFonts w:ascii="Times New Roman" w:eastAsia="Times New Roman" w:hAnsi="Times New Roman" w:cs="Times New Roman"/>
          <w:i/>
          <w:sz w:val="24"/>
          <w:szCs w:val="24"/>
        </w:rPr>
        <w:t>RD 1680/2011</w:t>
      </w:r>
      <w:r>
        <w:rPr>
          <w:rFonts w:ascii="Times New Roman" w:eastAsia="Times New Roman" w:hAnsi="Times New Roman" w:cs="Times New Roman"/>
          <w:sz w:val="24"/>
          <w:szCs w:val="24"/>
        </w:rPr>
        <w:t xml:space="preserve"> por el que se establece el título de Técnico Superior de Sonido para Audiovisuales y Espectáculos y se fijan sus enseñanzas mínimas, la </w:t>
      </w:r>
      <w:r>
        <w:rPr>
          <w:rFonts w:ascii="Times New Roman" w:eastAsia="Times New Roman" w:hAnsi="Times New Roman" w:cs="Times New Roman"/>
          <w:b/>
          <w:sz w:val="24"/>
          <w:szCs w:val="24"/>
        </w:rPr>
        <w:t>competencia general</w:t>
      </w:r>
      <w:r>
        <w:rPr>
          <w:rFonts w:ascii="Times New Roman" w:eastAsia="Times New Roman" w:hAnsi="Times New Roman" w:cs="Times New Roman"/>
          <w:sz w:val="24"/>
          <w:szCs w:val="24"/>
        </w:rPr>
        <w:t xml:space="preserve"> de este ciclo consiste en  “definir, planificar y supervisar la instalación, captación, grabación, control, emisión, postproducción y reproducción del sonido en audiovisuales, radio, industria discográfica, espectáculos, eventos e instalaciones fijas de sonorización, controlando y asegurando la calidad técnica y formal”. </w:t>
      </w:r>
    </w:p>
    <w:p w14:paraId="191AADAE"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360" w:firstLine="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Dicha competencia está relacionada con las Cualificaciones Profesionales y las Unidades de Competencia del Catálogo Nacional de Cualificaciones Profesionales. La </w:t>
      </w:r>
      <w:r>
        <w:rPr>
          <w:rFonts w:ascii="Times New Roman" w:eastAsia="Times New Roman" w:hAnsi="Times New Roman" w:cs="Times New Roman"/>
          <w:b/>
          <w:sz w:val="24"/>
          <w:szCs w:val="24"/>
        </w:rPr>
        <w:t>cualificación profesional</w:t>
      </w:r>
      <w:r>
        <w:rPr>
          <w:rFonts w:ascii="Times New Roman" w:eastAsia="Times New Roman" w:hAnsi="Times New Roman" w:cs="Times New Roman"/>
          <w:sz w:val="24"/>
          <w:szCs w:val="24"/>
        </w:rPr>
        <w:t xml:space="preserve"> asociada al módulo de Postproducción de Sonido se encuentra bajo la denominación de Desarrollo de proyectos y control de sonido en audiovisuales, radio e industria discográfica, con el código IMS438_3 (Real Decreto 1957/2009, de 18 de diciembre), y comprende las siguientes unidades de competencia:  </w:t>
      </w:r>
    </w:p>
    <w:p w14:paraId="2F859AD1"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UC1411_3: Realizar la postproducción de proyectos de sonido. </w:t>
      </w:r>
    </w:p>
    <w:p w14:paraId="33911D04"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 </w:t>
      </w:r>
      <w:r>
        <w:rPr>
          <w:rFonts w:ascii="Times New Roman" w:eastAsia="Times New Roman" w:hAnsi="Times New Roman" w:cs="Times New Roman"/>
          <w:b/>
          <w:sz w:val="24"/>
          <w:szCs w:val="24"/>
        </w:rPr>
        <w:t>módulo</w:t>
      </w:r>
      <w:r>
        <w:rPr>
          <w:rFonts w:ascii="Times New Roman" w:eastAsia="Times New Roman" w:hAnsi="Times New Roman" w:cs="Times New Roman"/>
          <w:sz w:val="24"/>
          <w:szCs w:val="24"/>
        </w:rPr>
        <w:t xml:space="preserve"> profesional 1102, es decir, el </w:t>
      </w:r>
      <w:r>
        <w:rPr>
          <w:rFonts w:ascii="Times New Roman" w:eastAsia="Times New Roman" w:hAnsi="Times New Roman" w:cs="Times New Roman"/>
          <w:b/>
          <w:sz w:val="24"/>
          <w:szCs w:val="24"/>
        </w:rPr>
        <w:t>de Postproducción de Sonido</w:t>
      </w:r>
      <w:r>
        <w:rPr>
          <w:rFonts w:ascii="Times New Roman" w:eastAsia="Times New Roman" w:hAnsi="Times New Roman" w:cs="Times New Roman"/>
          <w:sz w:val="24"/>
          <w:szCs w:val="24"/>
        </w:rPr>
        <w:t xml:space="preserve"> contribuye a alcanzar las competencias profesionales, personales y sociales </w:t>
      </w:r>
      <w:r>
        <w:rPr>
          <w:rFonts w:ascii="Times New Roman" w:eastAsia="Times New Roman" w:hAnsi="Times New Roman" w:cs="Times New Roman"/>
          <w:b/>
          <w:sz w:val="24"/>
          <w:szCs w:val="24"/>
        </w:rPr>
        <w:t>f), g) y h)</w:t>
      </w:r>
      <w:r>
        <w:rPr>
          <w:rFonts w:ascii="Times New Roman" w:eastAsia="Times New Roman" w:hAnsi="Times New Roman" w:cs="Times New Roman"/>
          <w:sz w:val="24"/>
          <w:szCs w:val="24"/>
        </w:rPr>
        <w:t xml:space="preserve"> del título, enunciadas a continuación: </w:t>
      </w:r>
    </w:p>
    <w:p w14:paraId="6112FB2B"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 Realizar ajustes y pruebas en los procesos de captación, registro, emisión, postproducción y reproducción del sonido en proyectos audiovisuales, radiofónicos, discográficos, de espectáculos, de eventos y en instalaciones fijas de sonorización, para optimizar la calidad del sonido captado y producido. </w:t>
      </w:r>
    </w:p>
    <w:p w14:paraId="303A7CDC"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 Controlar en directo la calidad del sonido captado, registrado, emitido, montado o reproducido, aplicando criterios de valoración artística y técnica. </w:t>
      </w:r>
    </w:p>
    <w:p w14:paraId="4ED4CE66"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 Realizar la postproducción de bandas sonoras, sincronizando las diferentes pistas de sonido con las imágenes, realizando la mezcla y todos los procesos finales hasta la disposición de la banda sonora definitiva. </w:t>
      </w:r>
    </w:p>
    <w:p w14:paraId="54FF0E06"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7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p>
    <w:p w14:paraId="57C9D664"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7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7532AED7" w14:textId="77777777" w:rsidR="00EB08D9" w:rsidRDefault="002B6326">
      <w:pPr>
        <w:numPr>
          <w:ilvl w:val="0"/>
          <w:numId w:val="28"/>
        </w:numPr>
        <w:pBdr>
          <w:top w:val="none" w:sz="0" w:space="0" w:color="000000"/>
          <w:bottom w:val="none" w:sz="0" w:space="0" w:color="000000"/>
          <w:right w:val="none" w:sz="0" w:space="0" w:color="000000"/>
          <w:between w:val="none" w:sz="0" w:space="0" w:color="000000"/>
        </w:pBd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OBJETIVOS</w:t>
      </w:r>
      <w:r>
        <w:rPr>
          <w:rFonts w:ascii="Times New Roman" w:eastAsia="Times New Roman" w:hAnsi="Times New Roman" w:cs="Times New Roman"/>
          <w:sz w:val="24"/>
          <w:szCs w:val="24"/>
        </w:rPr>
        <w:t xml:space="preserve"> </w:t>
      </w:r>
    </w:p>
    <w:p w14:paraId="346A5941"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6EEEE2DC" w14:textId="77777777" w:rsidR="00EB08D9" w:rsidRDefault="002B6326">
      <w:pPr>
        <w:numPr>
          <w:ilvl w:val="0"/>
          <w:numId w:val="4"/>
        </w:numPr>
        <w:pBdr>
          <w:top w:val="none" w:sz="0" w:space="0" w:color="000000"/>
          <w:bottom w:val="none" w:sz="0" w:space="0" w:color="000000"/>
          <w:right w:val="none" w:sz="0" w:space="0" w:color="000000"/>
          <w:between w:val="none" w:sz="0" w:space="0" w:color="000000"/>
        </w:pBdr>
        <w:spacing w:after="0"/>
        <w:ind w:left="1080"/>
        <w:rPr>
          <w:rFonts w:ascii="Times New Roman" w:eastAsia="Times New Roman" w:hAnsi="Times New Roman" w:cs="Times New Roman"/>
          <w:sz w:val="24"/>
          <w:szCs w:val="24"/>
        </w:rPr>
      </w:pPr>
      <w:r>
        <w:rPr>
          <w:rFonts w:ascii="Times New Roman" w:eastAsia="Times New Roman" w:hAnsi="Times New Roman" w:cs="Times New Roman"/>
          <w:b/>
          <w:sz w:val="24"/>
          <w:szCs w:val="24"/>
        </w:rPr>
        <w:t>Objetivos específicos del módulo</w:t>
      </w:r>
      <w:r>
        <w:rPr>
          <w:rFonts w:ascii="Times New Roman" w:eastAsia="Times New Roman" w:hAnsi="Times New Roman" w:cs="Times New Roman"/>
          <w:sz w:val="24"/>
          <w:szCs w:val="24"/>
        </w:rPr>
        <w:t xml:space="preserve"> </w:t>
      </w:r>
    </w:p>
    <w:p w14:paraId="5D82005D"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360" w:firstLine="3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Tal y como recoge la legislación vigente, la formación del módulo contribuye a alcanzar los objetivos generales de este ciclo formativo que se relacionan a continuación:  </w:t>
      </w:r>
    </w:p>
    <w:p w14:paraId="5F54E618"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 Valorar la respuesta de los equipos de sonido en diferentes espacios de trabajo, mediante la escucha inteligente, para acondicionar acústicamente la grabación y la reproducción sonora. </w:t>
      </w:r>
    </w:p>
    <w:p w14:paraId="570C1FA7"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 Obtener la máxima calidad en el control directo del sonido captado, registrado, emitido, montado o reproducido, aplicando procedimientos de ajuste y las pruebas necesarias para garantizar el óptimo resultado del proyecto. </w:t>
      </w:r>
    </w:p>
    <w:p w14:paraId="072729F4"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 Valorar la calidad del sonido captado, grabado y reproducido en producciones audiovisuales, musicales y espectáculos, aplicando códigos estéticos para responder con prontitud a las contingencias acontecidas durante el control del sonido directo. </w:t>
      </w:r>
    </w:p>
    <w:p w14:paraId="048138C8"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 Construir la banda sonora definitiva de un proyecto audiovisual, realizando el montaje en directo o editado, así como los procesos de postproducción y acabado del proyecto sonoro, interpretando el guion técnico de sonido, para la consecución de los objetivos comunicativos del proyecto. </w:t>
      </w:r>
    </w:p>
    <w:p w14:paraId="6C6BFA8A"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177C5DE0" w14:textId="1EEF336E" w:rsidR="00EB08D9" w:rsidRDefault="00EB08D9">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780"/>
        <w:jc w:val="both"/>
        <w:rPr>
          <w:rFonts w:ascii="Times New Roman" w:eastAsia="Times New Roman" w:hAnsi="Times New Roman" w:cs="Times New Roman"/>
          <w:sz w:val="24"/>
          <w:szCs w:val="24"/>
        </w:rPr>
      </w:pPr>
    </w:p>
    <w:p w14:paraId="192A266E" w14:textId="77777777" w:rsidR="00EB08D9" w:rsidRDefault="002B6326">
      <w:pPr>
        <w:numPr>
          <w:ilvl w:val="0"/>
          <w:numId w:val="41"/>
        </w:numPr>
        <w:pBdr>
          <w:top w:val="none" w:sz="0" w:space="0" w:color="000000"/>
          <w:bottom w:val="none" w:sz="0" w:space="0" w:color="000000"/>
          <w:right w:val="none" w:sz="0" w:space="0" w:color="000000"/>
          <w:between w:val="none" w:sz="0" w:space="0" w:color="000000"/>
        </w:pBd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CONTENIDOS Y EVALUACIÓN</w:t>
      </w:r>
      <w:r>
        <w:rPr>
          <w:rFonts w:ascii="Times New Roman" w:eastAsia="Times New Roman" w:hAnsi="Times New Roman" w:cs="Times New Roman"/>
          <w:sz w:val="24"/>
          <w:szCs w:val="24"/>
        </w:rPr>
        <w:t xml:space="preserve"> </w:t>
      </w:r>
    </w:p>
    <w:p w14:paraId="01110B74"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360" w:firstLine="3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5F10B2E"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 Orden de 10 de enero 2014 establece los contenidos básicos (agrupados en bloques temáticos), resultados de aprendizaje y criterios de evaluación que conducen al alcanzar los objetivos y al desarrollo de las competencias asociadas a este módulo.  </w:t>
      </w:r>
    </w:p>
    <w:p w14:paraId="0B46935F"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 alumnado busca alcanzar dichos resultados de aprendizaje, evidencia que ha de ser verificada a través de los criterios de evaluación que el docente establezca como pertinentes. De esta forma las calificaciones atenderán a la ponderación que se establece de estos criterios de evaluación y que se indica en el siguiente apartado.   </w:t>
      </w:r>
    </w:p>
    <w:p w14:paraId="2D905034" w14:textId="77777777" w:rsidR="00EB08D9" w:rsidRDefault="00EB08D9">
      <w:pPr>
        <w:pBdr>
          <w:top w:val="nil"/>
          <w:left w:val="nil"/>
          <w:bottom w:val="nil"/>
          <w:right w:val="nil"/>
          <w:between w:val="nil"/>
        </w:pBdr>
        <w:spacing w:after="0"/>
        <w:ind w:right="140"/>
        <w:jc w:val="both"/>
        <w:rPr>
          <w:rFonts w:ascii="Times New Roman" w:eastAsia="Times New Roman" w:hAnsi="Times New Roman" w:cs="Times New Roman"/>
          <w:color w:val="000000"/>
          <w:sz w:val="24"/>
          <w:szCs w:val="24"/>
        </w:rPr>
      </w:pPr>
    </w:p>
    <w:p w14:paraId="2069435B" w14:textId="77777777" w:rsidR="00EB08D9" w:rsidRDefault="00EB08D9">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780"/>
        <w:jc w:val="both"/>
        <w:rPr>
          <w:rFonts w:ascii="Times New Roman" w:eastAsia="Times New Roman" w:hAnsi="Times New Roman" w:cs="Times New Roman"/>
          <w:sz w:val="24"/>
          <w:szCs w:val="24"/>
        </w:rPr>
      </w:pPr>
    </w:p>
    <w:p w14:paraId="6493635A" w14:textId="77777777" w:rsidR="00547452" w:rsidRDefault="00547452">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780"/>
        <w:jc w:val="both"/>
        <w:rPr>
          <w:rFonts w:ascii="Times New Roman" w:eastAsia="Times New Roman" w:hAnsi="Times New Roman" w:cs="Times New Roman"/>
          <w:sz w:val="24"/>
          <w:szCs w:val="24"/>
        </w:rPr>
      </w:pPr>
    </w:p>
    <w:p w14:paraId="040C5280" w14:textId="77777777" w:rsidR="00547452" w:rsidRDefault="00547452">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780"/>
        <w:jc w:val="both"/>
        <w:rPr>
          <w:rFonts w:ascii="Times New Roman" w:eastAsia="Times New Roman" w:hAnsi="Times New Roman" w:cs="Times New Roman"/>
          <w:sz w:val="24"/>
          <w:szCs w:val="24"/>
        </w:rPr>
      </w:pPr>
    </w:p>
    <w:p w14:paraId="2801295C" w14:textId="77777777" w:rsidR="00547452" w:rsidRDefault="00547452">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780"/>
        <w:jc w:val="both"/>
        <w:rPr>
          <w:rFonts w:ascii="Times New Roman" w:eastAsia="Times New Roman" w:hAnsi="Times New Roman" w:cs="Times New Roman"/>
          <w:sz w:val="24"/>
          <w:szCs w:val="24"/>
        </w:rPr>
      </w:pPr>
    </w:p>
    <w:p w14:paraId="42E7E6BA" w14:textId="77777777" w:rsidR="00547452" w:rsidRDefault="00547452">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780"/>
        <w:jc w:val="both"/>
        <w:rPr>
          <w:rFonts w:ascii="Times New Roman" w:eastAsia="Times New Roman" w:hAnsi="Times New Roman" w:cs="Times New Roman"/>
          <w:sz w:val="24"/>
          <w:szCs w:val="24"/>
        </w:rPr>
      </w:pPr>
    </w:p>
    <w:p w14:paraId="5CA6A8A6" w14:textId="77777777" w:rsidR="00547452" w:rsidRDefault="00547452">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780"/>
        <w:jc w:val="both"/>
        <w:rPr>
          <w:rFonts w:ascii="Times New Roman" w:eastAsia="Times New Roman" w:hAnsi="Times New Roman" w:cs="Times New Roman"/>
          <w:sz w:val="24"/>
          <w:szCs w:val="24"/>
        </w:rPr>
      </w:pPr>
    </w:p>
    <w:tbl>
      <w:tblPr>
        <w:tblStyle w:val="ac"/>
        <w:tblW w:w="9165" w:type="dxa"/>
        <w:tblInd w:w="-6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1770"/>
        <w:gridCol w:w="2565"/>
        <w:gridCol w:w="2145"/>
        <w:gridCol w:w="2685"/>
      </w:tblGrid>
      <w:tr w:rsidR="00EB08D9" w14:paraId="4B7B4FEE" w14:textId="77777777">
        <w:trPr>
          <w:cantSplit/>
          <w:trHeight w:val="1215"/>
          <w:tblHeader/>
        </w:trPr>
        <w:tc>
          <w:tcPr>
            <w:tcW w:w="1770" w:type="dxa"/>
            <w:tcBorders>
              <w:top w:val="single" w:sz="6" w:space="0" w:color="000000"/>
              <w:left w:val="single" w:sz="6" w:space="0" w:color="000000"/>
              <w:bottom w:val="single" w:sz="6" w:space="0" w:color="000000"/>
              <w:right w:val="nil"/>
            </w:tcBorders>
            <w:shd w:val="clear" w:color="auto" w:fill="D9D9D9"/>
            <w:tcMar>
              <w:top w:w="0" w:type="dxa"/>
              <w:left w:w="0" w:type="dxa"/>
              <w:bottom w:w="0" w:type="dxa"/>
              <w:right w:w="0" w:type="dxa"/>
            </w:tcMar>
          </w:tcPr>
          <w:p w14:paraId="0149AC90"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BLOQUE DE CONTENIDO</w:t>
            </w:r>
            <w:r>
              <w:rPr>
                <w:rFonts w:ascii="Times New Roman" w:eastAsia="Times New Roman" w:hAnsi="Times New Roman" w:cs="Times New Roman"/>
                <w:sz w:val="24"/>
                <w:szCs w:val="24"/>
              </w:rPr>
              <w:t xml:space="preserve"> </w:t>
            </w:r>
          </w:p>
        </w:tc>
        <w:tc>
          <w:tcPr>
            <w:tcW w:w="2565" w:type="dxa"/>
            <w:tcBorders>
              <w:top w:val="single" w:sz="6" w:space="0" w:color="000000"/>
              <w:left w:val="single" w:sz="6" w:space="0" w:color="000000"/>
              <w:bottom w:val="single" w:sz="6" w:space="0" w:color="000000"/>
              <w:right w:val="nil"/>
            </w:tcBorders>
            <w:shd w:val="clear" w:color="auto" w:fill="D9D9D9"/>
            <w:tcMar>
              <w:top w:w="0" w:type="dxa"/>
              <w:left w:w="0" w:type="dxa"/>
              <w:bottom w:w="0" w:type="dxa"/>
              <w:right w:w="0" w:type="dxa"/>
            </w:tcMar>
          </w:tcPr>
          <w:p w14:paraId="026DD420"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CRITERIOS DE EVALUACIÓN</w:t>
            </w:r>
            <w:r>
              <w:rPr>
                <w:rFonts w:ascii="Times New Roman" w:eastAsia="Times New Roman" w:hAnsi="Times New Roman" w:cs="Times New Roman"/>
                <w:sz w:val="24"/>
                <w:szCs w:val="24"/>
              </w:rPr>
              <w:t xml:space="preserve"> </w:t>
            </w:r>
          </w:p>
        </w:tc>
        <w:tc>
          <w:tcPr>
            <w:tcW w:w="2145" w:type="dxa"/>
            <w:tcBorders>
              <w:top w:val="single" w:sz="6" w:space="0" w:color="000000"/>
              <w:left w:val="single" w:sz="6" w:space="0" w:color="000000"/>
              <w:bottom w:val="single" w:sz="6" w:space="0" w:color="000000"/>
              <w:right w:val="nil"/>
            </w:tcBorders>
            <w:shd w:val="clear" w:color="auto" w:fill="D9D9D9"/>
            <w:tcMar>
              <w:top w:w="0" w:type="dxa"/>
              <w:left w:w="0" w:type="dxa"/>
              <w:bottom w:w="0" w:type="dxa"/>
              <w:right w:w="0" w:type="dxa"/>
            </w:tcMar>
          </w:tcPr>
          <w:p w14:paraId="4A6F91DD"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RESULTADO DE APRENDIZAJE</w:t>
            </w:r>
            <w:r>
              <w:rPr>
                <w:rFonts w:ascii="Times New Roman" w:eastAsia="Times New Roman" w:hAnsi="Times New Roman" w:cs="Times New Roman"/>
                <w:sz w:val="24"/>
                <w:szCs w:val="24"/>
              </w:rPr>
              <w:t xml:space="preserve"> </w:t>
            </w:r>
          </w:p>
        </w:tc>
        <w:tc>
          <w:tcPr>
            <w:tcW w:w="2685" w:type="dxa"/>
            <w:tcBorders>
              <w:top w:val="single" w:sz="6"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tcPr>
          <w:p w14:paraId="353BA024"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INSTRUMENTOS DE EVALUACIÓN</w:t>
            </w:r>
            <w:r>
              <w:rPr>
                <w:rFonts w:ascii="Times New Roman" w:eastAsia="Times New Roman" w:hAnsi="Times New Roman" w:cs="Times New Roman"/>
                <w:sz w:val="24"/>
                <w:szCs w:val="24"/>
              </w:rPr>
              <w:t xml:space="preserve"> </w:t>
            </w:r>
          </w:p>
        </w:tc>
      </w:tr>
      <w:tr w:rsidR="00EB08D9" w14:paraId="1032CBE0" w14:textId="77777777">
        <w:trPr>
          <w:cantSplit/>
          <w:trHeight w:val="19515"/>
          <w:tblHeader/>
        </w:trPr>
        <w:tc>
          <w:tcPr>
            <w:tcW w:w="1770" w:type="dxa"/>
            <w:tcBorders>
              <w:top w:val="single" w:sz="6" w:space="0" w:color="000000"/>
              <w:left w:val="single" w:sz="6" w:space="0" w:color="000000"/>
              <w:bottom w:val="single" w:sz="6" w:space="0" w:color="000000"/>
              <w:right w:val="nil"/>
            </w:tcBorders>
            <w:tcMar>
              <w:top w:w="0" w:type="dxa"/>
              <w:left w:w="0" w:type="dxa"/>
              <w:bottom w:w="0" w:type="dxa"/>
              <w:right w:w="0" w:type="dxa"/>
            </w:tcMar>
          </w:tcPr>
          <w:p w14:paraId="54B648E8"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p>
          <w:p w14:paraId="7017D840"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1_Puesta en marcha de una estación de Postproducción. </w:t>
            </w:r>
          </w:p>
        </w:tc>
        <w:tc>
          <w:tcPr>
            <w:tcW w:w="2565" w:type="dxa"/>
            <w:tcBorders>
              <w:top w:val="single" w:sz="6" w:space="0" w:color="000000"/>
              <w:left w:val="single" w:sz="6" w:space="0" w:color="000000"/>
              <w:bottom w:val="single" w:sz="6" w:space="0" w:color="000000"/>
              <w:right w:val="nil"/>
            </w:tcBorders>
            <w:tcMar>
              <w:top w:w="0" w:type="dxa"/>
              <w:left w:w="0" w:type="dxa"/>
              <w:bottom w:w="0" w:type="dxa"/>
              <w:right w:w="0" w:type="dxa"/>
            </w:tcMar>
          </w:tcPr>
          <w:p w14:paraId="5DD005A3"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Se han valorado las ventajas e inconvenientes que aporta el uso de diferentes plataformas y sistemas de edición digital, en función de las características de distintos tipos de proyectos sonoros  </w:t>
            </w:r>
          </w:p>
          <w:p w14:paraId="107517C2"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Se han ajustado y sincronizado los distintos equipos que intervienen en el proceso de montaje, en parámetros tales como el formato de trabajo, la frecuencia de muestreo, la longitud de la estructura de muestreo, la velocidad de 24/25 fotogramas y el código de tiempo  </w:t>
            </w:r>
          </w:p>
          <w:p w14:paraId="771D2346"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 Se han optimizado las unidades de almacenamiento informático, liberando espacio de memoria, eliminando archivos temporales e innecesarios, aplicando las rutinas de comprobación de errores y testeando, con aplicaciones informáticas, los sistemas de almacenamiento </w:t>
            </w:r>
          </w:p>
          <w:p w14:paraId="33DF1E4E"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 Se ha determinado la tipología y características de los consumibles a utilizar para dar respuesta a los requerimientos del proyecto de montaje en parámetros tales como los referidos a su duración, número de canales que debe soportar y formatos de compresión, entre otros. </w:t>
            </w:r>
          </w:p>
          <w:p w14:paraId="119A6324"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 Se ha determinado el número de pistas que hay que utilizar en el proyecto de edición, procediendo al ordenamiento y enumeración de las mismas, teniendo en cuenta la complejidad y necesidades ulteriores de mezcla del proyecto. </w:t>
            </w:r>
          </w:p>
          <w:p w14:paraId="6ADA1685"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 Se han configurado las salidas del sistema para dar respuesta a los requerimientos que demanda la imagen estereofónica o multicanal del proyecto. </w:t>
            </w:r>
          </w:p>
        </w:tc>
        <w:tc>
          <w:tcPr>
            <w:tcW w:w="2145" w:type="dxa"/>
            <w:tcBorders>
              <w:top w:val="single" w:sz="6" w:space="0" w:color="000000"/>
              <w:left w:val="single" w:sz="6" w:space="0" w:color="000000"/>
              <w:bottom w:val="single" w:sz="6" w:space="0" w:color="000000"/>
              <w:right w:val="nil"/>
            </w:tcBorders>
            <w:tcMar>
              <w:top w:w="0" w:type="dxa"/>
              <w:left w:w="0" w:type="dxa"/>
              <w:bottom w:w="0" w:type="dxa"/>
              <w:right w:w="0" w:type="dxa"/>
            </w:tcMar>
          </w:tcPr>
          <w:p w14:paraId="4B9EE03B"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RA1. Configura equipos de edición digital de sonido, relacionando las características técnicas de las plataformas de edición y los equipos con las particularidades del proyecto de montaje. </w:t>
            </w:r>
            <w:r w:rsidR="00785758">
              <w:rPr>
                <w:rFonts w:ascii="Times New Roman" w:eastAsia="Times New Roman" w:hAnsi="Times New Roman" w:cs="Times New Roman"/>
                <w:sz w:val="24"/>
                <w:szCs w:val="24"/>
              </w:rPr>
              <w:t>20%</w:t>
            </w:r>
          </w:p>
          <w:p w14:paraId="290D1146"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26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55C7C19"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Examen práctico y examen teórico 1 ª evaluación. </w:t>
            </w:r>
          </w:p>
          <w:p w14:paraId="7811CAD5"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Ejercicio conexionado  </w:t>
            </w:r>
          </w:p>
          <w:p w14:paraId="5D9F420A"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P Podcast Canal de clase /</w:t>
            </w:r>
            <w:proofErr w:type="spellStart"/>
            <w:r>
              <w:rPr>
                <w:rFonts w:ascii="Times New Roman" w:eastAsia="Times New Roman" w:hAnsi="Times New Roman" w:cs="Times New Roman"/>
                <w:sz w:val="24"/>
                <w:szCs w:val="24"/>
              </w:rPr>
              <w:t>audiojuego</w:t>
            </w:r>
            <w:proofErr w:type="spellEnd"/>
            <w:r>
              <w:rPr>
                <w:rFonts w:ascii="Times New Roman" w:eastAsia="Times New Roman" w:hAnsi="Times New Roman" w:cs="Times New Roman"/>
                <w:sz w:val="24"/>
                <w:szCs w:val="24"/>
              </w:rPr>
              <w:t xml:space="preserve"> </w:t>
            </w:r>
          </w:p>
          <w:p w14:paraId="41B572CB"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pPr>
            <w:r>
              <w:t xml:space="preserve"> </w:t>
            </w:r>
          </w:p>
          <w:p w14:paraId="6901A492"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 </w:t>
            </w:r>
            <w:proofErr w:type="spellStart"/>
            <w:r>
              <w:rPr>
                <w:rFonts w:ascii="Times New Roman" w:eastAsia="Times New Roman" w:hAnsi="Times New Roman" w:cs="Times New Roman"/>
                <w:sz w:val="24"/>
                <w:szCs w:val="24"/>
              </w:rPr>
              <w:t>teaser</w:t>
            </w:r>
            <w:proofErr w:type="spellEnd"/>
            <w:r>
              <w:rPr>
                <w:rFonts w:ascii="Times New Roman" w:eastAsia="Times New Roman" w:hAnsi="Times New Roman" w:cs="Times New Roman"/>
                <w:sz w:val="24"/>
                <w:szCs w:val="24"/>
              </w:rPr>
              <w:t xml:space="preserve"> videojuego  </w:t>
            </w:r>
          </w:p>
          <w:p w14:paraId="7F13522C"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doblaje  </w:t>
            </w:r>
          </w:p>
          <w:p w14:paraId="234459B9"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 secuencia diálogos.  </w:t>
            </w:r>
          </w:p>
        </w:tc>
      </w:tr>
      <w:tr w:rsidR="00EB08D9" w14:paraId="477F2AAC" w14:textId="77777777">
        <w:trPr>
          <w:cantSplit/>
          <w:trHeight w:val="13815"/>
          <w:tblHeader/>
        </w:trPr>
        <w:tc>
          <w:tcPr>
            <w:tcW w:w="1770" w:type="dxa"/>
            <w:tcBorders>
              <w:top w:val="single" w:sz="6" w:space="0" w:color="000000"/>
              <w:left w:val="single" w:sz="6" w:space="0" w:color="000000"/>
              <w:bottom w:val="single" w:sz="6" w:space="0" w:color="000000"/>
              <w:right w:val="nil"/>
            </w:tcBorders>
            <w:tcMar>
              <w:top w:w="0" w:type="dxa"/>
              <w:left w:w="0" w:type="dxa"/>
              <w:bottom w:w="0" w:type="dxa"/>
              <w:right w:w="0" w:type="dxa"/>
            </w:tcMar>
          </w:tcPr>
          <w:p w14:paraId="07C416A9"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2_Organización de sesiones de Postproducción. </w:t>
            </w:r>
          </w:p>
          <w:p w14:paraId="08A61369"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2565" w:type="dxa"/>
            <w:tcBorders>
              <w:top w:val="single" w:sz="6" w:space="0" w:color="000000"/>
              <w:left w:val="single" w:sz="6" w:space="0" w:color="000000"/>
              <w:bottom w:val="single" w:sz="6" w:space="0" w:color="000000"/>
              <w:right w:val="nil"/>
            </w:tcBorders>
            <w:tcMar>
              <w:top w:w="0" w:type="dxa"/>
              <w:left w:w="0" w:type="dxa"/>
              <w:bottom w:w="0" w:type="dxa"/>
              <w:right w:w="0" w:type="dxa"/>
            </w:tcMar>
          </w:tcPr>
          <w:p w14:paraId="66435798"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Se han determinado las características y especificidades de los documentos sonoros necesarios para la realización del montaje, a partir de la lectura del guion. </w:t>
            </w:r>
          </w:p>
          <w:p w14:paraId="408441C1"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Se ha realizado la unificación de los documentos sonoros dispares de entrada, que hay que, a introducir en el proyecto de edición, en parámetros técnicos como formato, compresión y niveles. </w:t>
            </w:r>
          </w:p>
          <w:p w14:paraId="2CDB534B"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 Se han corregido y mejorado los elementos de sonido deficientes en aspectos tales como ecualización, reducción de ruidos y dinámica. </w:t>
            </w:r>
          </w:p>
          <w:p w14:paraId="75173757"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 Se han transferido los materiales sonoros al ordenador, una vez adaptado el formato original a las necesidades del proyecto. </w:t>
            </w:r>
          </w:p>
          <w:p w14:paraId="16B2EF4E"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 Se han especificado las características de los efectos sala no disponibles en librerías y se han grabado aplicando técnicas de creación de efectos tales como la grabación sincrónica aislada y la descomposición de sonidos complejos. </w:t>
            </w:r>
          </w:p>
          <w:p w14:paraId="69934FFC"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 Se han clasificado y marcado las pistas grabadas para facilitar su posterior búsqueda y gestión  </w:t>
            </w:r>
          </w:p>
          <w:p w14:paraId="53706FC8"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2145" w:type="dxa"/>
            <w:tcBorders>
              <w:top w:val="single" w:sz="6" w:space="0" w:color="000000"/>
              <w:left w:val="single" w:sz="6" w:space="0" w:color="000000"/>
              <w:bottom w:val="single" w:sz="6" w:space="0" w:color="000000"/>
              <w:right w:val="nil"/>
            </w:tcBorders>
            <w:tcMar>
              <w:top w:w="0" w:type="dxa"/>
              <w:left w:w="0" w:type="dxa"/>
              <w:bottom w:w="0" w:type="dxa"/>
              <w:right w:w="0" w:type="dxa"/>
            </w:tcMar>
          </w:tcPr>
          <w:p w14:paraId="1B7D2174"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RA2. Adecua las características y la calidad de los documentos sonoros procedentes de librerías musicales y librerías de efectos, según las características de los distintos tipos de proyectos sonoros. </w:t>
            </w:r>
            <w:r w:rsidR="00785758">
              <w:rPr>
                <w:rFonts w:ascii="Times New Roman" w:eastAsia="Times New Roman" w:hAnsi="Times New Roman" w:cs="Times New Roman"/>
                <w:sz w:val="24"/>
                <w:szCs w:val="24"/>
              </w:rPr>
              <w:t>20%</w:t>
            </w:r>
          </w:p>
        </w:tc>
        <w:tc>
          <w:tcPr>
            <w:tcW w:w="26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7911CB"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Examen práctico y examen teórico 1 ª evaluación. </w:t>
            </w:r>
          </w:p>
          <w:p w14:paraId="01AC6A7F"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 guiones de sonido y guiones de doblaje.  </w:t>
            </w:r>
          </w:p>
          <w:p w14:paraId="4E7E4421"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 Podcast Canal de clase  </w:t>
            </w:r>
          </w:p>
          <w:p w14:paraId="5D089675"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creación de efectos  </w:t>
            </w:r>
          </w:p>
          <w:p w14:paraId="2D80E9A3"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 creación de efectos  </w:t>
            </w:r>
          </w:p>
          <w:p w14:paraId="458FD19B"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 </w:t>
            </w:r>
            <w:proofErr w:type="spellStart"/>
            <w:r>
              <w:rPr>
                <w:rFonts w:ascii="Times New Roman" w:eastAsia="Times New Roman" w:hAnsi="Times New Roman" w:cs="Times New Roman"/>
                <w:sz w:val="24"/>
                <w:szCs w:val="24"/>
              </w:rPr>
              <w:t>teaser</w:t>
            </w:r>
            <w:proofErr w:type="spellEnd"/>
            <w:r>
              <w:rPr>
                <w:rFonts w:ascii="Times New Roman" w:eastAsia="Times New Roman" w:hAnsi="Times New Roman" w:cs="Times New Roman"/>
                <w:sz w:val="24"/>
                <w:szCs w:val="24"/>
              </w:rPr>
              <w:t xml:space="preserve"> videojuego  </w:t>
            </w:r>
          </w:p>
          <w:p w14:paraId="3968F469"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doblaje  </w:t>
            </w:r>
          </w:p>
          <w:p w14:paraId="0A753677"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 secuencia diálogos.  </w:t>
            </w:r>
          </w:p>
          <w:p w14:paraId="4DB7304C"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7C4AEE0"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pPr>
            <w:r>
              <w:t xml:space="preserve"> </w:t>
            </w:r>
          </w:p>
          <w:p w14:paraId="1F7583FF"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7A557F16"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3CF96AB3"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r>
      <w:tr w:rsidR="00EB08D9" w14:paraId="0C2318B6" w14:textId="77777777">
        <w:trPr>
          <w:cantSplit/>
          <w:trHeight w:val="16215"/>
          <w:tblHeader/>
        </w:trPr>
        <w:tc>
          <w:tcPr>
            <w:tcW w:w="1770" w:type="dxa"/>
            <w:tcBorders>
              <w:top w:val="single" w:sz="6" w:space="0" w:color="000000"/>
              <w:left w:val="single" w:sz="6" w:space="0" w:color="000000"/>
              <w:bottom w:val="single" w:sz="6" w:space="0" w:color="000000"/>
              <w:right w:val="nil"/>
            </w:tcBorders>
            <w:tcMar>
              <w:top w:w="0" w:type="dxa"/>
              <w:left w:w="0" w:type="dxa"/>
              <w:bottom w:w="0" w:type="dxa"/>
              <w:right w:w="0" w:type="dxa"/>
            </w:tcMar>
          </w:tcPr>
          <w:p w14:paraId="7494D38F"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3_Elementos de la banda sonora </w:t>
            </w:r>
          </w:p>
        </w:tc>
        <w:tc>
          <w:tcPr>
            <w:tcW w:w="2565" w:type="dxa"/>
            <w:tcBorders>
              <w:top w:val="single" w:sz="6" w:space="0" w:color="000000"/>
              <w:left w:val="single" w:sz="6" w:space="0" w:color="000000"/>
              <w:bottom w:val="single" w:sz="6" w:space="0" w:color="000000"/>
              <w:right w:val="nil"/>
            </w:tcBorders>
            <w:tcMar>
              <w:top w:w="0" w:type="dxa"/>
              <w:left w:w="0" w:type="dxa"/>
              <w:bottom w:w="0" w:type="dxa"/>
              <w:right w:w="0" w:type="dxa"/>
            </w:tcMar>
          </w:tcPr>
          <w:p w14:paraId="0C85154E"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Se han ordenado secuencialmente los componentes de la banda sonora, atendiendo a su orden narrativo o temporal. </w:t>
            </w:r>
          </w:p>
          <w:p w14:paraId="688F0AA7"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Se ha sincronizado la banda de sonido directo con la imagen, a partir de listas de decisión de edición del montaje de imagen. </w:t>
            </w:r>
          </w:p>
          <w:p w14:paraId="5298A725"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 Se han incorporado al proyecto las bandas sonoras de efectos, música y locuciones, entre otros, realizando el ajuste de niveles y </w:t>
            </w:r>
            <w:proofErr w:type="spellStart"/>
            <w:r>
              <w:rPr>
                <w:rFonts w:ascii="Times New Roman" w:eastAsia="Times New Roman" w:hAnsi="Times New Roman" w:cs="Times New Roman"/>
                <w:sz w:val="24"/>
                <w:szCs w:val="24"/>
              </w:rPr>
              <w:t>crossfaders</w:t>
            </w:r>
            <w:proofErr w:type="spellEnd"/>
            <w:r>
              <w:rPr>
                <w:rFonts w:ascii="Times New Roman" w:eastAsia="Times New Roman" w:hAnsi="Times New Roman" w:cs="Times New Roman"/>
                <w:sz w:val="24"/>
                <w:szCs w:val="24"/>
              </w:rPr>
              <w:t xml:space="preserve"> y aplicando filtros en caso necesario. </w:t>
            </w:r>
          </w:p>
          <w:p w14:paraId="455127A8"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 Se ha </w:t>
            </w:r>
            <w:proofErr w:type="spellStart"/>
            <w:r>
              <w:rPr>
                <w:rFonts w:ascii="Times New Roman" w:eastAsia="Times New Roman" w:hAnsi="Times New Roman" w:cs="Times New Roman"/>
                <w:sz w:val="24"/>
                <w:szCs w:val="24"/>
              </w:rPr>
              <w:t>resincronizado</w:t>
            </w:r>
            <w:proofErr w:type="spellEnd"/>
            <w:r>
              <w:rPr>
                <w:rFonts w:ascii="Times New Roman" w:eastAsia="Times New Roman" w:hAnsi="Times New Roman" w:cs="Times New Roman"/>
                <w:sz w:val="24"/>
                <w:szCs w:val="24"/>
              </w:rPr>
              <w:t xml:space="preserve"> la edición y se ha verificado la calidad técnica y expresiva de la banda sonora, así como su perfecta sincronización con la imagen y, en su caso, se han identificado y señalado las deficiencias detectadas. </w:t>
            </w:r>
          </w:p>
          <w:p w14:paraId="556B437A"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 Se ha verificado la correspondencia entre el montaje llevado a cabo y los requerimientos del proyecto, detectando errores y/o desviaciones y proponiendo soluciones para su corrección. </w:t>
            </w:r>
          </w:p>
          <w:p w14:paraId="0F088B4C"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 Se han valorado los resultados del montaje considerando el ritmo, la inteligibilidad y la continuidad narrativa sonora, entre otros parámetros y se han realizado propuestas razonadas de modificación. </w:t>
            </w:r>
          </w:p>
          <w:p w14:paraId="55D48C45"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 Se han documentado, organizado y archivado los descartes de sonido para una posible recuperación posterior. </w:t>
            </w:r>
          </w:p>
        </w:tc>
        <w:tc>
          <w:tcPr>
            <w:tcW w:w="2145" w:type="dxa"/>
            <w:tcBorders>
              <w:top w:val="single" w:sz="6" w:space="0" w:color="000000"/>
              <w:left w:val="single" w:sz="6" w:space="0" w:color="000000"/>
              <w:bottom w:val="single" w:sz="6" w:space="0" w:color="000000"/>
              <w:right w:val="nil"/>
            </w:tcBorders>
            <w:tcMar>
              <w:top w:w="0" w:type="dxa"/>
              <w:left w:w="0" w:type="dxa"/>
              <w:bottom w:w="0" w:type="dxa"/>
              <w:right w:w="0" w:type="dxa"/>
            </w:tcMar>
          </w:tcPr>
          <w:p w14:paraId="56160C9B"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RA3. Realiza el montaje de la banda sonora de productos audiovisuales (cine, vídeo, televisión y multimedia), aplicando técnicas de montaje y evaluando la correspondencia entre los objetivos del proyecto y los resultados obtenidos. </w:t>
            </w:r>
            <w:r w:rsidR="00785758">
              <w:rPr>
                <w:rFonts w:ascii="Times New Roman" w:eastAsia="Times New Roman" w:hAnsi="Times New Roman" w:cs="Times New Roman"/>
                <w:sz w:val="24"/>
                <w:szCs w:val="24"/>
              </w:rPr>
              <w:t>20%</w:t>
            </w:r>
          </w:p>
          <w:p w14:paraId="26EE7279"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26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4AA4F78"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Examen práctico y examen teórico 1 ª y  </w:t>
            </w:r>
          </w:p>
          <w:p w14:paraId="34B77B52"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2ª evaluación </w:t>
            </w:r>
          </w:p>
          <w:p w14:paraId="7E02D2A0"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4D573C29"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 </w:t>
            </w:r>
            <w:proofErr w:type="spellStart"/>
            <w:r>
              <w:rPr>
                <w:rFonts w:ascii="Times New Roman" w:eastAsia="Times New Roman" w:hAnsi="Times New Roman" w:cs="Times New Roman"/>
                <w:sz w:val="24"/>
                <w:szCs w:val="24"/>
              </w:rPr>
              <w:t>Teaser</w:t>
            </w:r>
            <w:proofErr w:type="spellEnd"/>
            <w:r>
              <w:rPr>
                <w:rFonts w:ascii="Times New Roman" w:eastAsia="Times New Roman" w:hAnsi="Times New Roman" w:cs="Times New Roman"/>
                <w:sz w:val="24"/>
                <w:szCs w:val="24"/>
              </w:rPr>
              <w:t xml:space="preserve"> </w:t>
            </w:r>
          </w:p>
          <w:p w14:paraId="26ABCA70"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 secuencia diálogos 2.  </w:t>
            </w:r>
          </w:p>
          <w:p w14:paraId="2781E07D"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 doblaje secuencia  </w:t>
            </w:r>
          </w:p>
          <w:p w14:paraId="3C8DDEEC"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 corto.  </w:t>
            </w:r>
          </w:p>
          <w:p w14:paraId="29ADD076"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r>
      <w:tr w:rsidR="00EB08D9" w14:paraId="70B97AF9" w14:textId="77777777">
        <w:trPr>
          <w:cantSplit/>
          <w:trHeight w:val="12915"/>
          <w:tblHeader/>
        </w:trPr>
        <w:tc>
          <w:tcPr>
            <w:tcW w:w="1770" w:type="dxa"/>
            <w:tcBorders>
              <w:top w:val="single" w:sz="6" w:space="0" w:color="000000"/>
              <w:left w:val="single" w:sz="6" w:space="0" w:color="000000"/>
              <w:bottom w:val="single" w:sz="6" w:space="0" w:color="000000"/>
              <w:right w:val="nil"/>
            </w:tcBorders>
            <w:tcMar>
              <w:top w:w="0" w:type="dxa"/>
              <w:left w:w="0" w:type="dxa"/>
              <w:bottom w:w="0" w:type="dxa"/>
              <w:right w:w="0" w:type="dxa"/>
            </w:tcMar>
          </w:tcPr>
          <w:p w14:paraId="3977A96D"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4_Procesado de archivos de audio. </w:t>
            </w:r>
          </w:p>
        </w:tc>
        <w:tc>
          <w:tcPr>
            <w:tcW w:w="2565" w:type="dxa"/>
            <w:tcBorders>
              <w:top w:val="single" w:sz="6" w:space="0" w:color="000000"/>
              <w:left w:val="single" w:sz="6" w:space="0" w:color="000000"/>
              <w:bottom w:val="single" w:sz="6" w:space="0" w:color="000000"/>
              <w:right w:val="nil"/>
            </w:tcBorders>
            <w:tcMar>
              <w:top w:w="0" w:type="dxa"/>
              <w:left w:w="0" w:type="dxa"/>
              <w:bottom w:w="0" w:type="dxa"/>
              <w:right w:w="0" w:type="dxa"/>
            </w:tcMar>
          </w:tcPr>
          <w:p w14:paraId="3EAB93FD"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Se ha desglosado el guion radiofónico y/o proyecto discográfico, atendiendo a su orden temporal, secuencial y expresivo. </w:t>
            </w:r>
          </w:p>
          <w:p w14:paraId="57591F22"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Se han incorporado los componentes externos de secuenciación musical necesarios tales como sintetizadores, </w:t>
            </w:r>
            <w:proofErr w:type="spellStart"/>
            <w:r>
              <w:rPr>
                <w:rFonts w:ascii="Times New Roman" w:eastAsia="Times New Roman" w:hAnsi="Times New Roman" w:cs="Times New Roman"/>
                <w:sz w:val="24"/>
                <w:szCs w:val="24"/>
              </w:rPr>
              <w:t>samplers</w:t>
            </w:r>
            <w:proofErr w:type="spellEnd"/>
            <w:r>
              <w:rPr>
                <w:rFonts w:ascii="Times New Roman" w:eastAsia="Times New Roman" w:hAnsi="Times New Roman" w:cs="Times New Roman"/>
                <w:sz w:val="24"/>
                <w:szCs w:val="24"/>
              </w:rPr>
              <w:t xml:space="preserve"> y sus controladores. </w:t>
            </w:r>
          </w:p>
          <w:p w14:paraId="110C4D78"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 Se ha verificado la calidad técnica y expresiva de la banda sonora, así como su perfecto ajuste de tiempos y, en su caso, se han identificado y señalado las deficiencias detectadas. </w:t>
            </w:r>
          </w:p>
          <w:p w14:paraId="2004C093"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 Se ha verificado la correspondencia entre el montaje llevado a cabo y los requerimientos del proyecto, detectando errores y/o desviaciones y proponiendo soluciones para su corrección. </w:t>
            </w:r>
          </w:p>
          <w:p w14:paraId="715C81EB"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 Se han valorado los resultados del montaje, considerando el ritmo y la continuidad narrativa sonora, entre otros parámetros, y se han realizado propuestas razonadas de modificación. </w:t>
            </w:r>
          </w:p>
          <w:p w14:paraId="04F10F42"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 Se han documentado, organizado y archivado los descartes de sonido para una posible recuperación posterior. </w:t>
            </w:r>
          </w:p>
        </w:tc>
        <w:tc>
          <w:tcPr>
            <w:tcW w:w="2145" w:type="dxa"/>
            <w:tcBorders>
              <w:top w:val="single" w:sz="6" w:space="0" w:color="000000"/>
              <w:left w:val="single" w:sz="6" w:space="0" w:color="000000"/>
              <w:bottom w:val="single" w:sz="6" w:space="0" w:color="000000"/>
              <w:right w:val="nil"/>
            </w:tcBorders>
            <w:tcMar>
              <w:top w:w="0" w:type="dxa"/>
              <w:left w:w="0" w:type="dxa"/>
              <w:bottom w:w="0" w:type="dxa"/>
              <w:right w:w="0" w:type="dxa"/>
            </w:tcMar>
          </w:tcPr>
          <w:p w14:paraId="2EE30642"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RA4. Realiza el montaje de proyectos de radio y/o discográficos, sincronizando las fuentes y los elementos externos necesarios y valorando las características de los estándares y protocolos normalizados. </w:t>
            </w:r>
            <w:r w:rsidR="00785758">
              <w:rPr>
                <w:rFonts w:ascii="Times New Roman" w:eastAsia="Times New Roman" w:hAnsi="Times New Roman" w:cs="Times New Roman"/>
                <w:sz w:val="24"/>
                <w:szCs w:val="24"/>
              </w:rPr>
              <w:t>20%</w:t>
            </w:r>
          </w:p>
        </w:tc>
        <w:tc>
          <w:tcPr>
            <w:tcW w:w="26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673DD0E"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Examen práctico y examen teórico 2ª evaluación </w:t>
            </w:r>
          </w:p>
          <w:p w14:paraId="35F43C13"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75B18482"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 secuencia diálogos 2. </w:t>
            </w:r>
          </w:p>
          <w:p w14:paraId="363566BD"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 doblaje secuencia  </w:t>
            </w:r>
          </w:p>
          <w:p w14:paraId="39B32FB6"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 </w:t>
            </w:r>
            <w:proofErr w:type="spellStart"/>
            <w:r>
              <w:rPr>
                <w:rFonts w:ascii="Times New Roman" w:eastAsia="Times New Roman" w:hAnsi="Times New Roman" w:cs="Times New Roman"/>
                <w:sz w:val="24"/>
                <w:szCs w:val="24"/>
              </w:rPr>
              <w:t>audiodescrito</w:t>
            </w:r>
            <w:proofErr w:type="spellEnd"/>
            <w:r>
              <w:rPr>
                <w:rFonts w:ascii="Times New Roman" w:eastAsia="Times New Roman" w:hAnsi="Times New Roman" w:cs="Times New Roman"/>
                <w:sz w:val="24"/>
                <w:szCs w:val="24"/>
              </w:rPr>
              <w:t xml:space="preserve"> secuencia. </w:t>
            </w:r>
          </w:p>
          <w:p w14:paraId="2A3A24CC"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 mezclas secuencia.  </w:t>
            </w:r>
          </w:p>
          <w:p w14:paraId="13A26B1F"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 corto.  </w:t>
            </w:r>
          </w:p>
          <w:p w14:paraId="58F442E7"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both"/>
            </w:pPr>
            <w:r>
              <w:t xml:space="preserve"> </w:t>
            </w:r>
          </w:p>
          <w:p w14:paraId="2DB76C10"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r>
      <w:tr w:rsidR="00EB08D9" w14:paraId="3714E61D" w14:textId="77777777">
        <w:trPr>
          <w:cantSplit/>
          <w:trHeight w:val="24615"/>
          <w:tblHeader/>
        </w:trPr>
        <w:tc>
          <w:tcPr>
            <w:tcW w:w="1770" w:type="dxa"/>
            <w:tcBorders>
              <w:top w:val="single" w:sz="6" w:space="0" w:color="000000"/>
              <w:left w:val="single" w:sz="6" w:space="0" w:color="000000"/>
              <w:bottom w:val="single" w:sz="6" w:space="0" w:color="000000"/>
              <w:right w:val="nil"/>
            </w:tcBorders>
            <w:tcMar>
              <w:top w:w="0" w:type="dxa"/>
              <w:left w:w="0" w:type="dxa"/>
              <w:bottom w:w="0" w:type="dxa"/>
              <w:right w:w="0" w:type="dxa"/>
            </w:tcMar>
          </w:tcPr>
          <w:p w14:paraId="16AFA882"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5_Técnicas de mezcla y masterización en Postproducción. </w:t>
            </w:r>
          </w:p>
        </w:tc>
        <w:tc>
          <w:tcPr>
            <w:tcW w:w="2565" w:type="dxa"/>
            <w:tcBorders>
              <w:top w:val="single" w:sz="6" w:space="0" w:color="000000"/>
              <w:left w:val="single" w:sz="6" w:space="0" w:color="000000"/>
              <w:bottom w:val="single" w:sz="6" w:space="0" w:color="000000"/>
              <w:right w:val="nil"/>
            </w:tcBorders>
            <w:tcMar>
              <w:top w:w="0" w:type="dxa"/>
              <w:left w:w="0" w:type="dxa"/>
              <w:bottom w:w="0" w:type="dxa"/>
              <w:right w:w="0" w:type="dxa"/>
            </w:tcMar>
          </w:tcPr>
          <w:p w14:paraId="6BE0350D"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Se han ejecutado las operaciones de premezclas de diálogos, músicas, ambientes y efectos, de acuerdo con las indicaciones del proyecto. </w:t>
            </w:r>
          </w:p>
          <w:p w14:paraId="13602BE9"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Se han ajustado las bandas sonoras concurrentes en aspectos tales como niveles, </w:t>
            </w:r>
            <w:proofErr w:type="spellStart"/>
            <w:r>
              <w:rPr>
                <w:rFonts w:ascii="Times New Roman" w:eastAsia="Times New Roman" w:hAnsi="Times New Roman" w:cs="Times New Roman"/>
                <w:sz w:val="24"/>
                <w:szCs w:val="24"/>
              </w:rPr>
              <w:t>crossfaders</w:t>
            </w:r>
            <w:proofErr w:type="spellEnd"/>
            <w:r>
              <w:rPr>
                <w:rFonts w:ascii="Times New Roman" w:eastAsia="Times New Roman" w:hAnsi="Times New Roman" w:cs="Times New Roman"/>
                <w:sz w:val="24"/>
                <w:szCs w:val="24"/>
              </w:rPr>
              <w:t xml:space="preserve">, ecualizaciones, dinámicas y </w:t>
            </w:r>
            <w:proofErr w:type="spellStart"/>
            <w:r>
              <w:rPr>
                <w:rFonts w:ascii="Times New Roman" w:eastAsia="Times New Roman" w:hAnsi="Times New Roman" w:cs="Times New Roman"/>
                <w:sz w:val="24"/>
                <w:szCs w:val="24"/>
              </w:rPr>
              <w:t>panoramizaciones</w:t>
            </w:r>
            <w:proofErr w:type="spellEnd"/>
            <w:r>
              <w:rPr>
                <w:rFonts w:ascii="Times New Roman" w:eastAsia="Times New Roman" w:hAnsi="Times New Roman" w:cs="Times New Roman"/>
                <w:sz w:val="24"/>
                <w:szCs w:val="24"/>
              </w:rPr>
              <w:t xml:space="preserve">, entre otros. </w:t>
            </w:r>
          </w:p>
          <w:p w14:paraId="6B814A9B"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 Se ha realizado la integración definitiva de la banda sonora con la imagen en las producciones audiovisuales, plano a plano, asegurando la inteligibilidad de los diálogos, la igualación de grabaciones procedentes de rodaje y de estudio, y su combinación con los efectos, ambientes y músicas. </w:t>
            </w:r>
          </w:p>
          <w:p w14:paraId="5A1808A7"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 Se ha creado la banda sonora internacional de diálogos/narraciones para producciones audiovisuales y multimedia en formato distinto al original, y la banda sonora de músicas y efectos en versión original, juntos o por separado, asegurando que las mezclas sean fieles a la mezcla de la versión original. </w:t>
            </w:r>
          </w:p>
          <w:p w14:paraId="6710E1AE"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 Se han valorado las posibilidades funcionales, operativas y expresivas de los procesos de doblaje, tanto en su vertiente de construcción de la banda sonora de un programa audiovisual como en los procesos de traducción a otra lengua. </w:t>
            </w:r>
          </w:p>
          <w:p w14:paraId="0DAEC973"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 Se han realizado los procedimientos de masterización para adaptar la mezcla final a los diferentes soportes y medios de distribución, atendiendo a factores tales como la estructura dinámica y tonal, las características específicas de cada formato, las características de audición y la fidelidad a las consideraciones artísticas y expresivas del proyecto. </w:t>
            </w:r>
          </w:p>
          <w:p w14:paraId="0572F036"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 Se ha comprobado el cumplimiento de las normas de calidad, sincronía y adecuación a los distintos medios de la banda sonora. </w:t>
            </w:r>
          </w:p>
          <w:p w14:paraId="2575FA45"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 Se han documentado los procesos llevados a cabo, identificándolos de forma unívoca para posteriores utilizaciones. </w:t>
            </w:r>
          </w:p>
        </w:tc>
        <w:tc>
          <w:tcPr>
            <w:tcW w:w="2145" w:type="dxa"/>
            <w:tcBorders>
              <w:top w:val="single" w:sz="6" w:space="0" w:color="000000"/>
              <w:left w:val="single" w:sz="6" w:space="0" w:color="000000"/>
              <w:bottom w:val="single" w:sz="6" w:space="0" w:color="000000"/>
              <w:right w:val="nil"/>
            </w:tcBorders>
            <w:tcMar>
              <w:top w:w="0" w:type="dxa"/>
              <w:left w:w="0" w:type="dxa"/>
              <w:bottom w:w="0" w:type="dxa"/>
              <w:right w:w="0" w:type="dxa"/>
            </w:tcMar>
          </w:tcPr>
          <w:p w14:paraId="3A0EFAD0"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RA5. Realiza la mezcla final de la banda sonora procedente del proceso de montaje y edición, creando premezclas, ajustando niveles, ecualizaciones, </w:t>
            </w:r>
            <w:proofErr w:type="spellStart"/>
            <w:r>
              <w:rPr>
                <w:rFonts w:ascii="Times New Roman" w:eastAsia="Times New Roman" w:hAnsi="Times New Roman" w:cs="Times New Roman"/>
                <w:sz w:val="24"/>
                <w:szCs w:val="24"/>
              </w:rPr>
              <w:t>panoramizaciones</w:t>
            </w:r>
            <w:proofErr w:type="spellEnd"/>
            <w:r>
              <w:rPr>
                <w:rFonts w:ascii="Times New Roman" w:eastAsia="Times New Roman" w:hAnsi="Times New Roman" w:cs="Times New Roman"/>
                <w:sz w:val="24"/>
                <w:szCs w:val="24"/>
              </w:rPr>
              <w:t xml:space="preserve"> y dinámicas, de acuerdo con las necesidades de cada parte del proyecto. </w:t>
            </w:r>
            <w:r w:rsidR="00785758">
              <w:rPr>
                <w:rFonts w:ascii="Times New Roman" w:eastAsia="Times New Roman" w:hAnsi="Times New Roman" w:cs="Times New Roman"/>
                <w:sz w:val="24"/>
                <w:szCs w:val="24"/>
              </w:rPr>
              <w:t>20%</w:t>
            </w:r>
          </w:p>
        </w:tc>
        <w:tc>
          <w:tcPr>
            <w:tcW w:w="26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BB8DDEB"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Examen práctico y examen teórico 2ª evaluación </w:t>
            </w:r>
          </w:p>
          <w:p w14:paraId="2E2670D7"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 Mezcla secuencia diálogos 2.  </w:t>
            </w:r>
          </w:p>
          <w:p w14:paraId="13C3B450"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 Mezcla doblaje secuencia  </w:t>
            </w:r>
          </w:p>
          <w:p w14:paraId="55E90A1F"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 </w:t>
            </w:r>
            <w:proofErr w:type="spellStart"/>
            <w:r>
              <w:rPr>
                <w:rFonts w:ascii="Times New Roman" w:eastAsia="Times New Roman" w:hAnsi="Times New Roman" w:cs="Times New Roman"/>
                <w:sz w:val="24"/>
                <w:szCs w:val="24"/>
              </w:rPr>
              <w:t>audiodescrito</w:t>
            </w:r>
            <w:proofErr w:type="spellEnd"/>
            <w:r>
              <w:rPr>
                <w:rFonts w:ascii="Times New Roman" w:eastAsia="Times New Roman" w:hAnsi="Times New Roman" w:cs="Times New Roman"/>
                <w:sz w:val="24"/>
                <w:szCs w:val="24"/>
              </w:rPr>
              <w:t xml:space="preserve"> secuencia.  </w:t>
            </w:r>
          </w:p>
          <w:p w14:paraId="683635C7"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 mezcla corto.  </w:t>
            </w:r>
          </w:p>
          <w:p w14:paraId="02BA106D"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both"/>
            </w:pPr>
            <w:r>
              <w:t xml:space="preserve"> </w:t>
            </w:r>
          </w:p>
        </w:tc>
      </w:tr>
    </w:tbl>
    <w:p w14:paraId="37CCA913"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pPr>
      <w:r>
        <w:lastRenderedPageBreak/>
        <w:t xml:space="preserve"> </w:t>
      </w:r>
    </w:p>
    <w:p w14:paraId="417F13C5"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7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43264C8D"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firstLine="7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3.2. Relación de unidades y temporalización</w:t>
      </w:r>
      <w:r>
        <w:rPr>
          <w:rFonts w:ascii="Times New Roman" w:eastAsia="Times New Roman" w:hAnsi="Times New Roman" w:cs="Times New Roman"/>
          <w:sz w:val="24"/>
          <w:szCs w:val="24"/>
        </w:rPr>
        <w:t xml:space="preserve"> </w:t>
      </w:r>
    </w:p>
    <w:p w14:paraId="2F538ADA"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360" w:firstLine="340"/>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Postproducción de Sonido</w:t>
      </w:r>
      <w:r>
        <w:rPr>
          <w:rFonts w:ascii="Times New Roman" w:eastAsia="Times New Roman" w:hAnsi="Times New Roman" w:cs="Times New Roman"/>
          <w:sz w:val="24"/>
          <w:szCs w:val="24"/>
        </w:rPr>
        <w:t xml:space="preserve"> tiene una distribución horaria semanal de 7 horas, que se imparten con el grupo completo.  </w:t>
      </w:r>
    </w:p>
    <w:p w14:paraId="33028791"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360" w:firstLine="3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Los bloques de contenidos se desglosan en un total de 8 unidades didácticas. A continuación, se enuncian y se marca su temporalización a lo largo del curso escolar. </w:t>
      </w:r>
    </w:p>
    <w:p w14:paraId="03178C43"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BLOQUES DE CONTENIDOS</w:t>
      </w:r>
      <w:r>
        <w:rPr>
          <w:rFonts w:ascii="Times New Roman" w:eastAsia="Times New Roman" w:hAnsi="Times New Roman" w:cs="Times New Roman"/>
          <w:sz w:val="24"/>
          <w:szCs w:val="24"/>
        </w:rPr>
        <w:t xml:space="preserve"> </w:t>
      </w:r>
    </w:p>
    <w:p w14:paraId="396C9DDD" w14:textId="77777777" w:rsidR="00EB08D9" w:rsidRDefault="002B6326">
      <w:pPr>
        <w:numPr>
          <w:ilvl w:val="0"/>
          <w:numId w:val="12"/>
        </w:numPr>
        <w:pBdr>
          <w:top w:val="none" w:sz="0" w:space="0" w:color="000000"/>
          <w:bottom w:val="none" w:sz="0" w:space="0" w:color="000000"/>
          <w:right w:val="none" w:sz="0" w:space="0" w:color="000000"/>
          <w:between w:val="none" w:sz="0" w:space="0" w:color="000000"/>
        </w:pBdr>
        <w:spacing w:after="0"/>
        <w:ind w:left="1080"/>
        <w:rPr>
          <w:rFonts w:ascii="Times New Roman" w:eastAsia="Times New Roman" w:hAnsi="Times New Roman" w:cs="Times New Roman"/>
          <w:sz w:val="24"/>
          <w:szCs w:val="24"/>
        </w:rPr>
      </w:pPr>
      <w:r>
        <w:rPr>
          <w:rFonts w:ascii="Times New Roman" w:eastAsia="Times New Roman" w:hAnsi="Times New Roman" w:cs="Times New Roman"/>
          <w:color w:val="111111"/>
          <w:sz w:val="24"/>
          <w:szCs w:val="24"/>
        </w:rPr>
        <w:t xml:space="preserve">Configuración de sistemas de postproducción de sonido analógicos y digitales </w:t>
      </w:r>
    </w:p>
    <w:p w14:paraId="16F0F19F" w14:textId="77777777" w:rsidR="00EB08D9" w:rsidRDefault="002B6326">
      <w:pPr>
        <w:numPr>
          <w:ilvl w:val="0"/>
          <w:numId w:val="19"/>
        </w:numPr>
        <w:pBdr>
          <w:top w:val="none" w:sz="0" w:space="0" w:color="000000"/>
          <w:bottom w:val="none" w:sz="0" w:space="0" w:color="000000"/>
          <w:right w:val="none" w:sz="0" w:space="0" w:color="000000"/>
          <w:between w:val="none" w:sz="0" w:space="0" w:color="000000"/>
        </w:pBdr>
        <w:spacing w:after="0"/>
        <w:ind w:left="10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Adecuación de elementos sonoros. </w:t>
      </w:r>
    </w:p>
    <w:p w14:paraId="34720C12" w14:textId="77777777" w:rsidR="00EB08D9" w:rsidRDefault="002B6326">
      <w:pPr>
        <w:numPr>
          <w:ilvl w:val="0"/>
          <w:numId w:val="44"/>
        </w:numPr>
        <w:pBdr>
          <w:top w:val="none" w:sz="0" w:space="0" w:color="000000"/>
          <w:bottom w:val="none" w:sz="0" w:space="0" w:color="000000"/>
          <w:right w:val="none" w:sz="0" w:space="0" w:color="000000"/>
          <w:between w:val="none" w:sz="0" w:space="0" w:color="000000"/>
        </w:pBdr>
        <w:spacing w:after="0"/>
        <w:ind w:left="10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 montaje y edición de sonido en proyectos audiovisuales. </w:t>
      </w:r>
    </w:p>
    <w:p w14:paraId="1645E7EE" w14:textId="77777777" w:rsidR="00EB08D9" w:rsidRDefault="002B6326">
      <w:pPr>
        <w:numPr>
          <w:ilvl w:val="0"/>
          <w:numId w:val="26"/>
        </w:numPr>
        <w:pBdr>
          <w:top w:val="none" w:sz="0" w:space="0" w:color="000000"/>
          <w:bottom w:val="none" w:sz="0" w:space="0" w:color="000000"/>
          <w:right w:val="none" w:sz="0" w:space="0" w:color="000000"/>
          <w:between w:val="none" w:sz="0" w:space="0" w:color="000000"/>
        </w:pBdr>
        <w:spacing w:after="0"/>
        <w:ind w:left="10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 montaje y edición de sonido en proyectos discográficos y radiofónicos. </w:t>
      </w:r>
    </w:p>
    <w:p w14:paraId="12DF63B0" w14:textId="77777777" w:rsidR="00EB08D9" w:rsidRDefault="002B6326">
      <w:pPr>
        <w:numPr>
          <w:ilvl w:val="0"/>
          <w:numId w:val="20"/>
        </w:numPr>
        <w:pBdr>
          <w:top w:val="none" w:sz="0" w:space="0" w:color="000000"/>
          <w:bottom w:val="none" w:sz="0" w:space="0" w:color="000000"/>
          <w:right w:val="none" w:sz="0" w:space="0" w:color="000000"/>
          <w:between w:val="none" w:sz="0" w:space="0" w:color="000000"/>
        </w:pBdr>
        <w:spacing w:after="0"/>
        <w:ind w:left="10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 mezcla </w:t>
      </w:r>
      <w:r w:rsidR="00785758">
        <w:rPr>
          <w:rFonts w:ascii="Times New Roman" w:eastAsia="Times New Roman" w:hAnsi="Times New Roman" w:cs="Times New Roman"/>
          <w:sz w:val="24"/>
          <w:szCs w:val="24"/>
        </w:rPr>
        <w:t xml:space="preserve">y masterización </w:t>
      </w:r>
      <w:r>
        <w:rPr>
          <w:rFonts w:ascii="Times New Roman" w:eastAsia="Times New Roman" w:hAnsi="Times New Roman" w:cs="Times New Roman"/>
          <w:sz w:val="24"/>
          <w:szCs w:val="24"/>
        </w:rPr>
        <w:t>final.</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 </w:t>
      </w:r>
    </w:p>
    <w:tbl>
      <w:tblPr>
        <w:tblStyle w:val="ad"/>
        <w:tblW w:w="9354" w:type="dxa"/>
        <w:tblInd w:w="-6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495"/>
        <w:gridCol w:w="1440"/>
        <w:gridCol w:w="570"/>
        <w:gridCol w:w="3960"/>
        <w:gridCol w:w="1050"/>
        <w:gridCol w:w="105"/>
        <w:gridCol w:w="1734"/>
      </w:tblGrid>
      <w:tr w:rsidR="00EB08D9" w14:paraId="40479796" w14:textId="77777777">
        <w:trPr>
          <w:cantSplit/>
          <w:trHeight w:val="1215"/>
          <w:tblHeader/>
        </w:trPr>
        <w:tc>
          <w:tcPr>
            <w:tcW w:w="495" w:type="dxa"/>
            <w:tcBorders>
              <w:top w:val="single" w:sz="6" w:space="0" w:color="000000"/>
              <w:left w:val="single" w:sz="6" w:space="0" w:color="000000"/>
              <w:bottom w:val="single" w:sz="6" w:space="0" w:color="000000"/>
              <w:right w:val="nil"/>
            </w:tcBorders>
            <w:shd w:val="clear" w:color="auto" w:fill="D9D9D9"/>
            <w:tcMar>
              <w:top w:w="0" w:type="dxa"/>
              <w:left w:w="0" w:type="dxa"/>
              <w:bottom w:w="0" w:type="dxa"/>
              <w:right w:w="0" w:type="dxa"/>
            </w:tcMar>
          </w:tcPr>
          <w:p w14:paraId="1F0022B1"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EV</w:t>
            </w:r>
            <w:r>
              <w:rPr>
                <w:rFonts w:ascii="Times New Roman" w:eastAsia="Times New Roman" w:hAnsi="Times New Roman" w:cs="Times New Roman"/>
                <w:sz w:val="24"/>
                <w:szCs w:val="24"/>
              </w:rPr>
              <w:t xml:space="preserve"> </w:t>
            </w:r>
          </w:p>
        </w:tc>
        <w:tc>
          <w:tcPr>
            <w:tcW w:w="1440" w:type="dxa"/>
            <w:tcBorders>
              <w:top w:val="single" w:sz="6" w:space="0" w:color="000000"/>
              <w:left w:val="single" w:sz="6" w:space="0" w:color="000000"/>
              <w:bottom w:val="single" w:sz="6" w:space="0" w:color="000000"/>
              <w:right w:val="nil"/>
            </w:tcBorders>
            <w:shd w:val="clear" w:color="auto" w:fill="D9D9D9"/>
            <w:tcMar>
              <w:top w:w="0" w:type="dxa"/>
              <w:left w:w="0" w:type="dxa"/>
              <w:bottom w:w="0" w:type="dxa"/>
              <w:right w:w="0" w:type="dxa"/>
            </w:tcMar>
          </w:tcPr>
          <w:p w14:paraId="633FAC47"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BLOQUE</w:t>
            </w:r>
            <w:r>
              <w:rPr>
                <w:rFonts w:ascii="Times New Roman" w:eastAsia="Times New Roman" w:hAnsi="Times New Roman" w:cs="Times New Roman"/>
                <w:sz w:val="24"/>
                <w:szCs w:val="24"/>
              </w:rPr>
              <w:t xml:space="preserve"> </w:t>
            </w:r>
          </w:p>
          <w:p w14:paraId="1CC100AD"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DE CONTENIDO</w:t>
            </w:r>
            <w:r>
              <w:rPr>
                <w:rFonts w:ascii="Times New Roman" w:eastAsia="Times New Roman" w:hAnsi="Times New Roman" w:cs="Times New Roman"/>
                <w:sz w:val="24"/>
                <w:szCs w:val="24"/>
              </w:rPr>
              <w:t xml:space="preserve"> </w:t>
            </w:r>
          </w:p>
        </w:tc>
        <w:tc>
          <w:tcPr>
            <w:tcW w:w="570" w:type="dxa"/>
            <w:tcBorders>
              <w:top w:val="single" w:sz="6" w:space="0" w:color="000000"/>
              <w:left w:val="single" w:sz="6" w:space="0" w:color="000000"/>
              <w:bottom w:val="single" w:sz="6" w:space="0" w:color="000000"/>
              <w:right w:val="nil"/>
            </w:tcBorders>
            <w:shd w:val="clear" w:color="auto" w:fill="D9D9D9"/>
            <w:tcMar>
              <w:top w:w="0" w:type="dxa"/>
              <w:left w:w="0" w:type="dxa"/>
              <w:bottom w:w="0" w:type="dxa"/>
              <w:right w:w="0" w:type="dxa"/>
            </w:tcMar>
          </w:tcPr>
          <w:p w14:paraId="3343C15E"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UD</w:t>
            </w:r>
            <w:r>
              <w:rPr>
                <w:rFonts w:ascii="Times New Roman" w:eastAsia="Times New Roman" w:hAnsi="Times New Roman" w:cs="Times New Roman"/>
                <w:sz w:val="24"/>
                <w:szCs w:val="24"/>
              </w:rPr>
              <w:t xml:space="preserve"> </w:t>
            </w:r>
          </w:p>
        </w:tc>
        <w:tc>
          <w:tcPr>
            <w:tcW w:w="3960" w:type="dxa"/>
            <w:tcBorders>
              <w:top w:val="single" w:sz="6" w:space="0" w:color="000000"/>
              <w:left w:val="single" w:sz="6" w:space="0" w:color="000000"/>
              <w:bottom w:val="single" w:sz="6" w:space="0" w:color="000000"/>
              <w:right w:val="nil"/>
            </w:tcBorders>
            <w:shd w:val="clear" w:color="auto" w:fill="D9D9D9"/>
            <w:tcMar>
              <w:top w:w="0" w:type="dxa"/>
              <w:left w:w="0" w:type="dxa"/>
              <w:bottom w:w="0" w:type="dxa"/>
              <w:right w:w="0" w:type="dxa"/>
            </w:tcMar>
          </w:tcPr>
          <w:p w14:paraId="495E08CB"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37841ED3"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TÍTULO</w:t>
            </w:r>
            <w:r>
              <w:rPr>
                <w:rFonts w:ascii="Times New Roman" w:eastAsia="Times New Roman" w:hAnsi="Times New Roman" w:cs="Times New Roman"/>
                <w:sz w:val="24"/>
                <w:szCs w:val="24"/>
              </w:rPr>
              <w:t xml:space="preserve"> </w:t>
            </w:r>
          </w:p>
        </w:tc>
        <w:tc>
          <w:tcPr>
            <w:tcW w:w="2889" w:type="dxa"/>
            <w:gridSpan w:val="3"/>
            <w:tcBorders>
              <w:top w:val="single" w:sz="6"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tcPr>
          <w:p w14:paraId="629F5EA4"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16FE9931"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TEMPORALIZACIÓN</w:t>
            </w:r>
            <w:r>
              <w:rPr>
                <w:rFonts w:ascii="Times New Roman" w:eastAsia="Times New Roman" w:hAnsi="Times New Roman" w:cs="Times New Roman"/>
                <w:sz w:val="24"/>
                <w:szCs w:val="24"/>
              </w:rPr>
              <w:t xml:space="preserve"> </w:t>
            </w:r>
          </w:p>
        </w:tc>
      </w:tr>
      <w:tr w:rsidR="00EB08D9" w14:paraId="1535A8BC" w14:textId="77777777">
        <w:trPr>
          <w:cantSplit/>
          <w:trHeight w:val="315"/>
          <w:tblHeader/>
        </w:trPr>
        <w:tc>
          <w:tcPr>
            <w:tcW w:w="495" w:type="dxa"/>
            <w:vMerge w:val="restart"/>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158F2478"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2F76D44E"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1ª</w:t>
            </w:r>
            <w:r>
              <w:rPr>
                <w:rFonts w:ascii="Times New Roman" w:eastAsia="Times New Roman" w:hAnsi="Times New Roman" w:cs="Times New Roman"/>
                <w:sz w:val="24"/>
                <w:szCs w:val="24"/>
              </w:rPr>
              <w:t xml:space="preserve"> </w:t>
            </w:r>
          </w:p>
          <w:p w14:paraId="7CBB7D76"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1440"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3FC922DC"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
        </w:tc>
        <w:tc>
          <w:tcPr>
            <w:tcW w:w="570"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224B29AA"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r>
              <w:rPr>
                <w:rFonts w:ascii="Times New Roman" w:eastAsia="Times New Roman" w:hAnsi="Times New Roman" w:cs="Times New Roman"/>
                <w:sz w:val="24"/>
                <w:szCs w:val="24"/>
              </w:rPr>
              <w:t xml:space="preserve"> </w:t>
            </w:r>
          </w:p>
        </w:tc>
        <w:tc>
          <w:tcPr>
            <w:tcW w:w="3960"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388A2D22"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color w:val="111111"/>
                <w:sz w:val="24"/>
                <w:szCs w:val="24"/>
              </w:rPr>
            </w:pPr>
            <w:r>
              <w:rPr>
                <w:rFonts w:ascii="Times New Roman" w:eastAsia="Times New Roman" w:hAnsi="Times New Roman" w:cs="Times New Roman"/>
                <w:color w:val="111111"/>
                <w:sz w:val="24"/>
                <w:szCs w:val="24"/>
              </w:rPr>
              <w:t xml:space="preserve">La postproducción de sonido.  </w:t>
            </w:r>
          </w:p>
        </w:tc>
        <w:tc>
          <w:tcPr>
            <w:tcW w:w="288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7F24B0B"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6 h.</w:t>
            </w:r>
            <w:r>
              <w:rPr>
                <w:rFonts w:ascii="Times New Roman" w:eastAsia="Times New Roman" w:hAnsi="Times New Roman" w:cs="Times New Roman"/>
                <w:sz w:val="24"/>
                <w:szCs w:val="24"/>
              </w:rPr>
              <w:t xml:space="preserve"> </w:t>
            </w:r>
          </w:p>
        </w:tc>
      </w:tr>
      <w:tr w:rsidR="00EB08D9" w14:paraId="41651D94" w14:textId="77777777">
        <w:trPr>
          <w:cantSplit/>
          <w:trHeight w:val="915"/>
          <w:tblHeader/>
        </w:trPr>
        <w:tc>
          <w:tcPr>
            <w:tcW w:w="495" w:type="dxa"/>
            <w:vMerge/>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4696EF91" w14:textId="77777777" w:rsidR="00EB08D9" w:rsidRDefault="00EB08D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440"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27715B27"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
        </w:tc>
        <w:tc>
          <w:tcPr>
            <w:tcW w:w="570"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42C2B9F7"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r>
              <w:rPr>
                <w:rFonts w:ascii="Times New Roman" w:eastAsia="Times New Roman" w:hAnsi="Times New Roman" w:cs="Times New Roman"/>
                <w:sz w:val="24"/>
                <w:szCs w:val="24"/>
              </w:rPr>
              <w:t xml:space="preserve"> </w:t>
            </w:r>
          </w:p>
        </w:tc>
        <w:tc>
          <w:tcPr>
            <w:tcW w:w="3960"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4365078E"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color w:val="111111"/>
                <w:sz w:val="24"/>
                <w:szCs w:val="24"/>
              </w:rPr>
            </w:pPr>
            <w:r>
              <w:rPr>
                <w:rFonts w:ascii="Times New Roman" w:eastAsia="Times New Roman" w:hAnsi="Times New Roman" w:cs="Times New Roman"/>
                <w:color w:val="111111"/>
                <w:sz w:val="24"/>
                <w:szCs w:val="24"/>
              </w:rPr>
              <w:t xml:space="preserve">Puesta en marcha de una instalación de Postproducción. Equipos y formatos. </w:t>
            </w:r>
          </w:p>
        </w:tc>
        <w:tc>
          <w:tcPr>
            <w:tcW w:w="288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15DFAFBA"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18 h.</w:t>
            </w:r>
            <w:r>
              <w:rPr>
                <w:rFonts w:ascii="Times New Roman" w:eastAsia="Times New Roman" w:hAnsi="Times New Roman" w:cs="Times New Roman"/>
                <w:sz w:val="24"/>
                <w:szCs w:val="24"/>
              </w:rPr>
              <w:t xml:space="preserve"> </w:t>
            </w:r>
          </w:p>
        </w:tc>
      </w:tr>
      <w:tr w:rsidR="00EB08D9" w14:paraId="3DB0ADF7" w14:textId="77777777">
        <w:trPr>
          <w:cantSplit/>
          <w:trHeight w:val="1215"/>
          <w:tblHeader/>
        </w:trPr>
        <w:tc>
          <w:tcPr>
            <w:tcW w:w="495" w:type="dxa"/>
            <w:vMerge/>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5F2C9AA5" w14:textId="77777777" w:rsidR="00EB08D9" w:rsidRDefault="00EB08D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440"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4D358AA6"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4 y 5 </w:t>
            </w:r>
          </w:p>
        </w:tc>
        <w:tc>
          <w:tcPr>
            <w:tcW w:w="570"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1A14F2ED"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w:t>
            </w:r>
            <w:r>
              <w:rPr>
                <w:rFonts w:ascii="Times New Roman" w:eastAsia="Times New Roman" w:hAnsi="Times New Roman" w:cs="Times New Roman"/>
                <w:sz w:val="24"/>
                <w:szCs w:val="24"/>
              </w:rPr>
              <w:t xml:space="preserve"> </w:t>
            </w:r>
          </w:p>
        </w:tc>
        <w:tc>
          <w:tcPr>
            <w:tcW w:w="3960"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30B821CD"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color w:val="111111"/>
                <w:sz w:val="24"/>
                <w:szCs w:val="24"/>
              </w:rPr>
            </w:pPr>
            <w:r>
              <w:rPr>
                <w:rFonts w:ascii="Times New Roman" w:eastAsia="Times New Roman" w:hAnsi="Times New Roman" w:cs="Times New Roman"/>
                <w:color w:val="111111"/>
                <w:sz w:val="24"/>
                <w:szCs w:val="24"/>
              </w:rPr>
              <w:t xml:space="preserve">Configuración de sistemas de postproducción de sonido analógicos y digitales. Estación de trabajo digital DAW.  </w:t>
            </w:r>
          </w:p>
        </w:tc>
        <w:tc>
          <w:tcPr>
            <w:tcW w:w="288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2F575B0"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18 h.</w:t>
            </w:r>
            <w:r>
              <w:rPr>
                <w:rFonts w:ascii="Times New Roman" w:eastAsia="Times New Roman" w:hAnsi="Times New Roman" w:cs="Times New Roman"/>
                <w:sz w:val="24"/>
                <w:szCs w:val="24"/>
              </w:rPr>
              <w:t xml:space="preserve"> </w:t>
            </w:r>
          </w:p>
        </w:tc>
      </w:tr>
      <w:tr w:rsidR="00EB08D9" w14:paraId="121A66E2" w14:textId="77777777">
        <w:trPr>
          <w:cantSplit/>
          <w:trHeight w:val="915"/>
          <w:tblHeader/>
        </w:trPr>
        <w:tc>
          <w:tcPr>
            <w:tcW w:w="495" w:type="dxa"/>
            <w:vMerge/>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3E0EAC14" w14:textId="77777777" w:rsidR="00EB08D9" w:rsidRDefault="00EB08D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440"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53EC62D1"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p>
        </w:tc>
        <w:tc>
          <w:tcPr>
            <w:tcW w:w="570"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2E97C6D1"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4</w:t>
            </w:r>
            <w:r>
              <w:rPr>
                <w:rFonts w:ascii="Times New Roman" w:eastAsia="Times New Roman" w:hAnsi="Times New Roman" w:cs="Times New Roman"/>
                <w:sz w:val="24"/>
                <w:szCs w:val="24"/>
              </w:rPr>
              <w:t xml:space="preserve"> </w:t>
            </w:r>
          </w:p>
        </w:tc>
        <w:tc>
          <w:tcPr>
            <w:tcW w:w="3960"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0FB30011"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Elementos de la banda sonora. </w:t>
            </w:r>
          </w:p>
          <w:p w14:paraId="6116523B"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Organización de sesiones de Postproducción. </w:t>
            </w:r>
          </w:p>
        </w:tc>
        <w:tc>
          <w:tcPr>
            <w:tcW w:w="288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05D9B45"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18 h.</w:t>
            </w:r>
            <w:r>
              <w:rPr>
                <w:rFonts w:ascii="Times New Roman" w:eastAsia="Times New Roman" w:hAnsi="Times New Roman" w:cs="Times New Roman"/>
                <w:sz w:val="24"/>
                <w:szCs w:val="24"/>
              </w:rPr>
              <w:t xml:space="preserve"> </w:t>
            </w:r>
          </w:p>
        </w:tc>
      </w:tr>
      <w:tr w:rsidR="00EB08D9" w14:paraId="36CB5250" w14:textId="77777777">
        <w:trPr>
          <w:cantSplit/>
          <w:trHeight w:val="615"/>
          <w:tblHeader/>
        </w:trPr>
        <w:tc>
          <w:tcPr>
            <w:tcW w:w="495" w:type="dxa"/>
            <w:vMerge/>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19E9A427" w14:textId="77777777" w:rsidR="00EB08D9" w:rsidRDefault="00EB08D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440"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334B1A8D"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p>
        </w:tc>
        <w:tc>
          <w:tcPr>
            <w:tcW w:w="570"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63465768"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5</w:t>
            </w:r>
            <w:r>
              <w:rPr>
                <w:rFonts w:ascii="Times New Roman" w:eastAsia="Times New Roman" w:hAnsi="Times New Roman" w:cs="Times New Roman"/>
                <w:sz w:val="24"/>
                <w:szCs w:val="24"/>
              </w:rPr>
              <w:t xml:space="preserve"> </w:t>
            </w:r>
          </w:p>
        </w:tc>
        <w:tc>
          <w:tcPr>
            <w:tcW w:w="3960"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1C9415DD"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color w:val="111111"/>
                <w:sz w:val="24"/>
                <w:szCs w:val="24"/>
              </w:rPr>
            </w:pPr>
            <w:proofErr w:type="spellStart"/>
            <w:r>
              <w:rPr>
                <w:rFonts w:ascii="Times New Roman" w:eastAsia="Times New Roman" w:hAnsi="Times New Roman" w:cs="Times New Roman"/>
                <w:color w:val="111111"/>
                <w:sz w:val="24"/>
                <w:szCs w:val="24"/>
              </w:rPr>
              <w:t>Workflow</w:t>
            </w:r>
            <w:proofErr w:type="spellEnd"/>
            <w:r>
              <w:rPr>
                <w:rFonts w:ascii="Times New Roman" w:eastAsia="Times New Roman" w:hAnsi="Times New Roman" w:cs="Times New Roman"/>
                <w:color w:val="111111"/>
                <w:sz w:val="24"/>
                <w:szCs w:val="24"/>
              </w:rPr>
              <w:t xml:space="preserve"> en Postproducción de Sonido para audiovisuales. </w:t>
            </w:r>
          </w:p>
        </w:tc>
        <w:tc>
          <w:tcPr>
            <w:tcW w:w="288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8177408"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10 h.</w:t>
            </w:r>
            <w:r>
              <w:rPr>
                <w:rFonts w:ascii="Times New Roman" w:eastAsia="Times New Roman" w:hAnsi="Times New Roman" w:cs="Times New Roman"/>
                <w:sz w:val="24"/>
                <w:szCs w:val="24"/>
              </w:rPr>
              <w:t xml:space="preserve"> </w:t>
            </w:r>
          </w:p>
        </w:tc>
      </w:tr>
      <w:tr w:rsidR="00EB08D9" w14:paraId="5FEB8E77" w14:textId="77777777">
        <w:trPr>
          <w:cantSplit/>
          <w:trHeight w:val="615"/>
          <w:tblHeader/>
        </w:trPr>
        <w:tc>
          <w:tcPr>
            <w:tcW w:w="495" w:type="dxa"/>
            <w:vMerge w:val="restart"/>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3121A732"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731804B9"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7B7A2C0F"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2ª</w:t>
            </w:r>
            <w:r>
              <w:rPr>
                <w:rFonts w:ascii="Times New Roman" w:eastAsia="Times New Roman" w:hAnsi="Times New Roman" w:cs="Times New Roman"/>
                <w:sz w:val="24"/>
                <w:szCs w:val="24"/>
              </w:rPr>
              <w:t xml:space="preserve"> </w:t>
            </w:r>
          </w:p>
        </w:tc>
        <w:tc>
          <w:tcPr>
            <w:tcW w:w="1440"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18F92939"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p>
        </w:tc>
        <w:tc>
          <w:tcPr>
            <w:tcW w:w="570"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29AF273B"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6</w:t>
            </w:r>
            <w:r>
              <w:rPr>
                <w:rFonts w:ascii="Times New Roman" w:eastAsia="Times New Roman" w:hAnsi="Times New Roman" w:cs="Times New Roman"/>
                <w:sz w:val="24"/>
                <w:szCs w:val="24"/>
              </w:rPr>
              <w:t xml:space="preserve"> </w:t>
            </w:r>
          </w:p>
        </w:tc>
        <w:tc>
          <w:tcPr>
            <w:tcW w:w="3960"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3F80CCC3"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color w:val="111111"/>
                <w:sz w:val="24"/>
                <w:szCs w:val="24"/>
              </w:rPr>
            </w:pPr>
            <w:r>
              <w:rPr>
                <w:rFonts w:ascii="Times New Roman" w:eastAsia="Times New Roman" w:hAnsi="Times New Roman" w:cs="Times New Roman"/>
                <w:color w:val="111111"/>
                <w:sz w:val="24"/>
                <w:szCs w:val="24"/>
              </w:rPr>
              <w:t xml:space="preserve">El doblaje, sistemas y procesos ADR.  </w:t>
            </w:r>
          </w:p>
        </w:tc>
        <w:tc>
          <w:tcPr>
            <w:tcW w:w="288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B3C35DF"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24 h.</w:t>
            </w:r>
            <w:r>
              <w:rPr>
                <w:rFonts w:ascii="Times New Roman" w:eastAsia="Times New Roman" w:hAnsi="Times New Roman" w:cs="Times New Roman"/>
                <w:sz w:val="24"/>
                <w:szCs w:val="24"/>
              </w:rPr>
              <w:t xml:space="preserve"> </w:t>
            </w:r>
          </w:p>
        </w:tc>
      </w:tr>
      <w:tr w:rsidR="00EB08D9" w14:paraId="73288C4B" w14:textId="77777777">
        <w:trPr>
          <w:cantSplit/>
          <w:trHeight w:val="315"/>
          <w:tblHeader/>
        </w:trPr>
        <w:tc>
          <w:tcPr>
            <w:tcW w:w="495" w:type="dxa"/>
            <w:vMerge/>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6AC55EFE" w14:textId="77777777" w:rsidR="00EB08D9" w:rsidRDefault="00EB08D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440"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30DA2877"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1, 3, 4, 5 </w:t>
            </w:r>
          </w:p>
        </w:tc>
        <w:tc>
          <w:tcPr>
            <w:tcW w:w="570"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3C4F302D"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7</w:t>
            </w:r>
            <w:r>
              <w:rPr>
                <w:rFonts w:ascii="Times New Roman" w:eastAsia="Times New Roman" w:hAnsi="Times New Roman" w:cs="Times New Roman"/>
                <w:sz w:val="24"/>
                <w:szCs w:val="24"/>
              </w:rPr>
              <w:t xml:space="preserve"> </w:t>
            </w:r>
          </w:p>
        </w:tc>
        <w:tc>
          <w:tcPr>
            <w:tcW w:w="3960"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44F80B1C"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color w:val="111111"/>
                <w:sz w:val="24"/>
                <w:szCs w:val="24"/>
              </w:rPr>
            </w:pPr>
            <w:r>
              <w:rPr>
                <w:rFonts w:ascii="Times New Roman" w:eastAsia="Times New Roman" w:hAnsi="Times New Roman" w:cs="Times New Roman"/>
                <w:color w:val="111111"/>
                <w:sz w:val="24"/>
                <w:szCs w:val="24"/>
              </w:rPr>
              <w:t xml:space="preserve">La monitorización en Postproducción </w:t>
            </w:r>
          </w:p>
        </w:tc>
        <w:tc>
          <w:tcPr>
            <w:tcW w:w="288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ACF0610"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7 h.</w:t>
            </w:r>
            <w:r>
              <w:rPr>
                <w:rFonts w:ascii="Times New Roman" w:eastAsia="Times New Roman" w:hAnsi="Times New Roman" w:cs="Times New Roman"/>
                <w:sz w:val="24"/>
                <w:szCs w:val="24"/>
              </w:rPr>
              <w:t xml:space="preserve"> </w:t>
            </w:r>
          </w:p>
        </w:tc>
      </w:tr>
      <w:tr w:rsidR="00EB08D9" w14:paraId="7DB4944C" w14:textId="77777777">
        <w:trPr>
          <w:cantSplit/>
          <w:trHeight w:val="915"/>
          <w:tblHeader/>
        </w:trPr>
        <w:tc>
          <w:tcPr>
            <w:tcW w:w="495" w:type="dxa"/>
            <w:vMerge/>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759B1C71" w14:textId="77777777" w:rsidR="00EB08D9" w:rsidRDefault="00EB08D9">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440"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5A9F1D5A"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p>
        </w:tc>
        <w:tc>
          <w:tcPr>
            <w:tcW w:w="570"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2535DABE"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8</w:t>
            </w:r>
            <w:r>
              <w:rPr>
                <w:rFonts w:ascii="Times New Roman" w:eastAsia="Times New Roman" w:hAnsi="Times New Roman" w:cs="Times New Roman"/>
                <w:sz w:val="24"/>
                <w:szCs w:val="24"/>
              </w:rPr>
              <w:t xml:space="preserve"> </w:t>
            </w:r>
          </w:p>
        </w:tc>
        <w:tc>
          <w:tcPr>
            <w:tcW w:w="3960"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1E1564B8"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color w:val="111111"/>
                <w:sz w:val="24"/>
                <w:szCs w:val="24"/>
              </w:rPr>
            </w:pPr>
            <w:proofErr w:type="spellStart"/>
            <w:r>
              <w:rPr>
                <w:rFonts w:ascii="Times New Roman" w:eastAsia="Times New Roman" w:hAnsi="Times New Roman" w:cs="Times New Roman"/>
                <w:color w:val="111111"/>
                <w:sz w:val="24"/>
                <w:szCs w:val="24"/>
              </w:rPr>
              <w:t>Workflow</w:t>
            </w:r>
            <w:proofErr w:type="spellEnd"/>
            <w:r>
              <w:rPr>
                <w:rFonts w:ascii="Times New Roman" w:eastAsia="Times New Roman" w:hAnsi="Times New Roman" w:cs="Times New Roman"/>
                <w:color w:val="111111"/>
                <w:sz w:val="24"/>
                <w:szCs w:val="24"/>
              </w:rPr>
              <w:t xml:space="preserve"> en Postproducción de Sonido para radio y productos discográficos. </w:t>
            </w:r>
          </w:p>
        </w:tc>
        <w:tc>
          <w:tcPr>
            <w:tcW w:w="288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5C5BB70"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16 h.</w:t>
            </w:r>
            <w:r>
              <w:rPr>
                <w:rFonts w:ascii="Times New Roman" w:eastAsia="Times New Roman" w:hAnsi="Times New Roman" w:cs="Times New Roman"/>
                <w:sz w:val="24"/>
                <w:szCs w:val="24"/>
              </w:rPr>
              <w:t xml:space="preserve"> </w:t>
            </w:r>
          </w:p>
        </w:tc>
      </w:tr>
      <w:tr w:rsidR="00EB08D9" w14:paraId="05035F4C" w14:textId="77777777">
        <w:trPr>
          <w:cantSplit/>
          <w:trHeight w:val="315"/>
          <w:tblHeader/>
        </w:trPr>
        <w:tc>
          <w:tcPr>
            <w:tcW w:w="495"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13AA14EF"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1440"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7EF1C8E5"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4 y 5 </w:t>
            </w:r>
          </w:p>
        </w:tc>
        <w:tc>
          <w:tcPr>
            <w:tcW w:w="570"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1CB5029D"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9</w:t>
            </w:r>
            <w:r>
              <w:rPr>
                <w:rFonts w:ascii="Times New Roman" w:eastAsia="Times New Roman" w:hAnsi="Times New Roman" w:cs="Times New Roman"/>
                <w:sz w:val="24"/>
                <w:szCs w:val="24"/>
              </w:rPr>
              <w:t xml:space="preserve"> </w:t>
            </w:r>
          </w:p>
        </w:tc>
        <w:tc>
          <w:tcPr>
            <w:tcW w:w="3960"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6731F99B"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color w:val="111111"/>
                <w:sz w:val="24"/>
                <w:szCs w:val="24"/>
              </w:rPr>
            </w:pPr>
            <w:r>
              <w:rPr>
                <w:rFonts w:ascii="Times New Roman" w:eastAsia="Times New Roman" w:hAnsi="Times New Roman" w:cs="Times New Roman"/>
                <w:color w:val="111111"/>
                <w:sz w:val="24"/>
                <w:szCs w:val="24"/>
              </w:rPr>
              <w:t xml:space="preserve">La mezcla. Técnicas y procesos. </w:t>
            </w:r>
          </w:p>
        </w:tc>
        <w:tc>
          <w:tcPr>
            <w:tcW w:w="288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3418E79"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15</w:t>
            </w:r>
            <w:r>
              <w:rPr>
                <w:rFonts w:ascii="Times New Roman" w:eastAsia="Times New Roman" w:hAnsi="Times New Roman" w:cs="Times New Roman"/>
                <w:sz w:val="24"/>
                <w:szCs w:val="24"/>
              </w:rPr>
              <w:t xml:space="preserve"> </w:t>
            </w:r>
          </w:p>
        </w:tc>
      </w:tr>
      <w:tr w:rsidR="00EB08D9" w14:paraId="79664AC0" w14:textId="77777777">
        <w:trPr>
          <w:cantSplit/>
          <w:trHeight w:val="615"/>
          <w:tblHeader/>
        </w:trPr>
        <w:tc>
          <w:tcPr>
            <w:tcW w:w="495"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6D6BA7F2"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1440"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5616EEBB"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3,4 y 5 </w:t>
            </w:r>
          </w:p>
        </w:tc>
        <w:tc>
          <w:tcPr>
            <w:tcW w:w="570"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48D1685B"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10</w:t>
            </w:r>
            <w:r>
              <w:rPr>
                <w:rFonts w:ascii="Times New Roman" w:eastAsia="Times New Roman" w:hAnsi="Times New Roman" w:cs="Times New Roman"/>
                <w:sz w:val="24"/>
                <w:szCs w:val="24"/>
              </w:rPr>
              <w:t xml:space="preserve"> </w:t>
            </w:r>
          </w:p>
        </w:tc>
        <w:tc>
          <w:tcPr>
            <w:tcW w:w="3960"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249D3E88"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color w:val="111111"/>
                <w:sz w:val="24"/>
                <w:szCs w:val="24"/>
              </w:rPr>
            </w:pPr>
            <w:r>
              <w:rPr>
                <w:rFonts w:ascii="Times New Roman" w:eastAsia="Times New Roman" w:hAnsi="Times New Roman" w:cs="Times New Roman"/>
                <w:color w:val="111111"/>
                <w:sz w:val="24"/>
                <w:szCs w:val="24"/>
              </w:rPr>
              <w:t xml:space="preserve">La masterización y formatos de salida. </w:t>
            </w:r>
          </w:p>
        </w:tc>
        <w:tc>
          <w:tcPr>
            <w:tcW w:w="288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F74A838"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10</w:t>
            </w:r>
            <w:r>
              <w:rPr>
                <w:rFonts w:ascii="Times New Roman" w:eastAsia="Times New Roman" w:hAnsi="Times New Roman" w:cs="Times New Roman"/>
                <w:sz w:val="24"/>
                <w:szCs w:val="24"/>
              </w:rPr>
              <w:t xml:space="preserve"> </w:t>
            </w:r>
          </w:p>
        </w:tc>
      </w:tr>
      <w:tr w:rsidR="00EB08D9" w14:paraId="4331B416" w14:textId="77777777">
        <w:trPr>
          <w:cantSplit/>
          <w:trHeight w:val="1515"/>
          <w:tblHeader/>
        </w:trPr>
        <w:tc>
          <w:tcPr>
            <w:tcW w:w="6465" w:type="dxa"/>
            <w:gridSpan w:val="4"/>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644EA2DB"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NÚMERO TOTAL DE HORAS</w:t>
            </w:r>
            <w:r>
              <w:rPr>
                <w:rFonts w:ascii="Times New Roman" w:eastAsia="Times New Roman" w:hAnsi="Times New Roman" w:cs="Times New Roman"/>
                <w:sz w:val="24"/>
                <w:szCs w:val="24"/>
              </w:rPr>
              <w:t xml:space="preserve"> </w:t>
            </w:r>
          </w:p>
        </w:tc>
        <w:tc>
          <w:tcPr>
            <w:tcW w:w="1050" w:type="dxa"/>
            <w:tcBorders>
              <w:top w:val="single" w:sz="6" w:space="0" w:color="000000"/>
              <w:left w:val="single" w:sz="6" w:space="0" w:color="000000"/>
              <w:bottom w:val="single" w:sz="6" w:space="0" w:color="000000"/>
              <w:right w:val="nil"/>
            </w:tcBorders>
            <w:shd w:val="clear" w:color="auto" w:fill="auto"/>
            <w:tcMar>
              <w:top w:w="0" w:type="dxa"/>
              <w:left w:w="0" w:type="dxa"/>
              <w:bottom w:w="0" w:type="dxa"/>
              <w:right w:w="0" w:type="dxa"/>
            </w:tcMar>
          </w:tcPr>
          <w:p w14:paraId="37CA962F"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147 horas</w:t>
            </w:r>
            <w:r>
              <w:rPr>
                <w:rFonts w:ascii="Times New Roman" w:eastAsia="Times New Roman" w:hAnsi="Times New Roman" w:cs="Times New Roman"/>
                <w:sz w:val="24"/>
                <w:szCs w:val="24"/>
              </w:rPr>
              <w:t xml:space="preserve"> </w:t>
            </w:r>
          </w:p>
        </w:tc>
        <w:tc>
          <w:tcPr>
            <w:tcW w:w="105" w:type="dxa"/>
            <w:tcBorders>
              <w:top w:val="nil"/>
              <w:left w:val="single" w:sz="6" w:space="0" w:color="000000"/>
              <w:bottom w:val="nil"/>
              <w:right w:val="nil"/>
            </w:tcBorders>
            <w:shd w:val="clear" w:color="auto" w:fill="auto"/>
            <w:tcMar>
              <w:top w:w="0" w:type="dxa"/>
              <w:left w:w="0" w:type="dxa"/>
              <w:bottom w:w="0" w:type="dxa"/>
              <w:right w:w="0" w:type="dxa"/>
            </w:tcMar>
          </w:tcPr>
          <w:p w14:paraId="71F04EC1"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260"/>
            </w:pPr>
            <w:r>
              <w:t xml:space="preserve"> </w:t>
            </w:r>
          </w:p>
        </w:tc>
        <w:tc>
          <w:tcPr>
            <w:tcW w:w="1734" w:type="dxa"/>
            <w:tcBorders>
              <w:bottom w:val="single" w:sz="6" w:space="0" w:color="000000"/>
              <w:right w:val="nil"/>
            </w:tcBorders>
            <w:shd w:val="clear" w:color="auto" w:fill="auto"/>
            <w:tcMar>
              <w:top w:w="100" w:type="dxa"/>
              <w:left w:w="100" w:type="dxa"/>
              <w:bottom w:w="100" w:type="dxa"/>
              <w:right w:w="100" w:type="dxa"/>
            </w:tcMar>
          </w:tcPr>
          <w:p w14:paraId="2B0A3F78" w14:textId="77777777" w:rsidR="00EB08D9" w:rsidRDefault="00EB08D9">
            <w:pPr>
              <w:spacing w:before="40" w:after="40"/>
              <w:ind w:left="260"/>
              <w:rPr>
                <w:rFonts w:ascii="Arial" w:eastAsia="Arial" w:hAnsi="Arial" w:cs="Arial"/>
                <w:sz w:val="18"/>
                <w:szCs w:val="18"/>
              </w:rPr>
            </w:pPr>
          </w:p>
        </w:tc>
      </w:tr>
    </w:tbl>
    <w:p w14:paraId="64D6937F"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16E5515F"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766F6201"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360" w:firstLine="3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 orden de las unidades didácticas podrá verse alterado por necesidades del desarrollo de las clases, de adaptación a los medios y materiales de los que se dispone. De igual modo, la transversalidad del contenido invita a una continua “mezcla” en las distintas actividades que se proponen al alumnado. </w:t>
      </w:r>
    </w:p>
    <w:p w14:paraId="2A0FBEEB"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391C0F45" w14:textId="77777777" w:rsidR="00EB08D9" w:rsidRDefault="002B6326">
      <w:pPr>
        <w:numPr>
          <w:ilvl w:val="0"/>
          <w:numId w:val="13"/>
        </w:numPr>
        <w:pBdr>
          <w:top w:val="none" w:sz="0" w:space="0" w:color="000000"/>
          <w:bottom w:val="none" w:sz="0" w:space="0" w:color="000000"/>
          <w:right w:val="none" w:sz="0" w:space="0" w:color="000000"/>
          <w:between w:val="none" w:sz="0" w:space="0" w:color="000000"/>
        </w:pBd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PROCEDIMIENTOS DE EVALUACIÓN Y CALIFICACIÓN</w:t>
      </w:r>
      <w:r>
        <w:rPr>
          <w:rFonts w:ascii="Times New Roman" w:eastAsia="Times New Roman" w:hAnsi="Times New Roman" w:cs="Times New Roman"/>
          <w:sz w:val="24"/>
          <w:szCs w:val="24"/>
        </w:rPr>
        <w:t xml:space="preserve"> </w:t>
      </w:r>
    </w:p>
    <w:p w14:paraId="04829200"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Los criterios de evaluación nos sirven como indicadores de los logros alcanzados por el alumnado. Para conocer la medida en la que se han conseguido, hacemos uso de los instrumentos de evaluación que finalmente nos conducen a una nota numérica. </w:t>
      </w:r>
    </w:p>
    <w:p w14:paraId="2027CBDD"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31C4AA2A"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7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4.1. Aspectos generales de la evaluación del módulo</w:t>
      </w:r>
      <w:r>
        <w:rPr>
          <w:rFonts w:ascii="Times New Roman" w:eastAsia="Times New Roman" w:hAnsi="Times New Roman" w:cs="Times New Roman"/>
          <w:sz w:val="24"/>
          <w:szCs w:val="24"/>
        </w:rPr>
        <w:t xml:space="preserve"> </w:t>
      </w:r>
    </w:p>
    <w:p w14:paraId="60C0CEAB"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7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60EA24FC" w14:textId="77777777" w:rsidR="00EB08D9" w:rsidRDefault="002B6326">
      <w:pPr>
        <w:numPr>
          <w:ilvl w:val="0"/>
          <w:numId w:val="32"/>
        </w:numPr>
        <w:pBdr>
          <w:top w:val="none" w:sz="0" w:space="0" w:color="000000"/>
          <w:bottom w:val="none" w:sz="0" w:space="0" w:color="000000"/>
          <w:right w:val="none" w:sz="0" w:space="0" w:color="000000"/>
          <w:between w:val="none" w:sz="0" w:space="0" w:color="000000"/>
        </w:pBd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 profesor informará a comienzo de curso, y cada vez que sea preciso, de todos los rasgos propios de la programación que se consideren de interés para los alumnos/as: resultados de aprendizaje, contenidos y temporalización, metodología general, criterios de evaluación y recursos para la misma, así como de los materiales didácticos para uso del alumnado. </w:t>
      </w:r>
    </w:p>
    <w:p w14:paraId="1199C6D2" w14:textId="77777777" w:rsidR="00EB08D9" w:rsidRDefault="002B6326">
      <w:pPr>
        <w:numPr>
          <w:ilvl w:val="0"/>
          <w:numId w:val="32"/>
        </w:numPr>
        <w:pBdr>
          <w:top w:val="none" w:sz="0" w:space="0" w:color="000000"/>
          <w:bottom w:val="none" w:sz="0" w:space="0" w:color="000000"/>
          <w:right w:val="none" w:sz="0" w:space="0" w:color="000000"/>
          <w:between w:val="none" w:sz="0" w:space="0" w:color="000000"/>
        </w:pBdr>
        <w:spacing w:after="0"/>
        <w:ind w:left="144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La calificación global se expresarán</w:t>
      </w:r>
      <w:proofErr w:type="gramEnd"/>
      <w:r>
        <w:rPr>
          <w:rFonts w:ascii="Times New Roman" w:eastAsia="Times New Roman" w:hAnsi="Times New Roman" w:cs="Times New Roman"/>
          <w:sz w:val="24"/>
          <w:szCs w:val="24"/>
        </w:rPr>
        <w:t xml:space="preserve"> mediante la escala numérica de uno a diez sin decimales. </w:t>
      </w:r>
    </w:p>
    <w:p w14:paraId="536D0FA6" w14:textId="77777777" w:rsidR="00EB08D9" w:rsidRDefault="002B6326">
      <w:pPr>
        <w:numPr>
          <w:ilvl w:val="0"/>
          <w:numId w:val="32"/>
        </w:numPr>
        <w:pBdr>
          <w:top w:val="none" w:sz="0" w:space="0" w:color="000000"/>
          <w:bottom w:val="none" w:sz="0" w:space="0" w:color="000000"/>
          <w:right w:val="none" w:sz="0" w:space="0" w:color="000000"/>
          <w:between w:val="none" w:sz="0" w:space="0" w:color="000000"/>
        </w:pBd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 aplicación del proceso de evaluación continua, requiere la asistencia regular a las clases y actividades programadas. Según ello, no podrá ser evaluado el alumno/a con un 15% de faltas. </w:t>
      </w:r>
    </w:p>
    <w:p w14:paraId="19FE3756" w14:textId="77777777" w:rsidR="00EB08D9" w:rsidRDefault="002B6326">
      <w:pPr>
        <w:numPr>
          <w:ilvl w:val="0"/>
          <w:numId w:val="32"/>
        </w:numPr>
        <w:pBdr>
          <w:top w:val="none" w:sz="0" w:space="0" w:color="000000"/>
          <w:bottom w:val="none" w:sz="0" w:space="0" w:color="000000"/>
          <w:right w:val="none" w:sz="0" w:space="0" w:color="000000"/>
          <w:between w:val="none" w:sz="0" w:space="0" w:color="000000"/>
        </w:pBd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Las faltas de asistencia a las clases y actividades programadas deberán ser justificadas convenientemente. La no justificación oportuna originará un apercibimiento por escrito al alumno/a ante sus padres o tutores legales por parte de la Jefatura de Estudios. </w:t>
      </w:r>
    </w:p>
    <w:p w14:paraId="489DA486" w14:textId="77777777" w:rsidR="00EB08D9" w:rsidRDefault="002B6326">
      <w:pPr>
        <w:numPr>
          <w:ilvl w:val="0"/>
          <w:numId w:val="35"/>
        </w:numPr>
        <w:pBdr>
          <w:top w:val="none" w:sz="0" w:space="0" w:color="000000"/>
          <w:bottom w:val="none" w:sz="0" w:space="0" w:color="000000"/>
          <w:right w:val="none" w:sz="0" w:space="0" w:color="000000"/>
          <w:between w:val="none" w:sz="0" w:space="0" w:color="000000"/>
        </w:pBd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 término del período lectivo, en la última sesión de evaluación, se formulará la calificación final del módulo, la apreciación sobre el grado de madurez académica del alumno o alumna en relación con los resultados de aprendizaje del módulo. </w:t>
      </w:r>
    </w:p>
    <w:p w14:paraId="62BD910E" w14:textId="77777777" w:rsidR="00EB08D9" w:rsidRDefault="002B6326">
      <w:pPr>
        <w:numPr>
          <w:ilvl w:val="0"/>
          <w:numId w:val="35"/>
        </w:numPr>
        <w:pBdr>
          <w:top w:val="none" w:sz="0" w:space="0" w:color="000000"/>
          <w:bottom w:val="none" w:sz="0" w:space="0" w:color="000000"/>
          <w:right w:val="none" w:sz="0" w:space="0" w:color="000000"/>
          <w:between w:val="none" w:sz="0" w:space="0" w:color="000000"/>
        </w:pBd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 alumno/a debe superar cada uno de los criterios de evaluación exigidos para el módulo según la normativa expuestos en el siguiente punto de la programación. Los contenidos y las prácticas del módulo con una calificación mínima de cinco para poder obtener una calificación positiva en el conjunto del módulo.  </w:t>
      </w:r>
    </w:p>
    <w:p w14:paraId="1D72A0E7" w14:textId="77777777" w:rsidR="00EB08D9" w:rsidRDefault="002B6326">
      <w:pPr>
        <w:numPr>
          <w:ilvl w:val="0"/>
          <w:numId w:val="35"/>
        </w:numPr>
        <w:pBdr>
          <w:top w:val="none" w:sz="0" w:space="0" w:color="000000"/>
          <w:bottom w:val="none" w:sz="0" w:space="0" w:color="000000"/>
          <w:right w:val="none" w:sz="0" w:space="0" w:color="000000"/>
          <w:between w:val="none" w:sz="0" w:space="0" w:color="000000"/>
        </w:pBd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El profesor impulsará la participación del alumno/a en clase y el trabajo en equipo. Teniendo en cuenta los resultados de aprendizaje y contenidos reseñados en la presente programación, se realizará una evaluación que tendrá carácter sumativo continuo y formativo.  </w:t>
      </w:r>
    </w:p>
    <w:p w14:paraId="51937716"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214C7789"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7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4.2. Instrumentos de calificación</w:t>
      </w:r>
      <w:r>
        <w:rPr>
          <w:rFonts w:ascii="Times New Roman" w:eastAsia="Times New Roman" w:hAnsi="Times New Roman" w:cs="Times New Roman"/>
          <w:sz w:val="24"/>
          <w:szCs w:val="24"/>
        </w:rPr>
        <w:t xml:space="preserve"> </w:t>
      </w:r>
    </w:p>
    <w:p w14:paraId="0D9295DE"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7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4B8C29FC" w14:textId="77777777" w:rsidR="00EB08D9" w:rsidRDefault="002B6326">
      <w:pPr>
        <w:numPr>
          <w:ilvl w:val="0"/>
          <w:numId w:val="6"/>
        </w:numPr>
        <w:pBdr>
          <w:top w:val="none" w:sz="0" w:space="0" w:color="000000"/>
          <w:bottom w:val="none" w:sz="0" w:space="0" w:color="000000"/>
          <w:right w:val="none" w:sz="0" w:space="0" w:color="000000"/>
          <w:between w:val="none" w:sz="0" w:space="0" w:color="000000"/>
        </w:pBd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Seguimiento diario del alumno que permita apreciar su interés y aprovechamiento. Para ello se harán preguntas en clase, se revisará el cuaderno del alumno y se propondrá la resolución de ejercicios prácticos diarios (D).  </w:t>
      </w:r>
    </w:p>
    <w:p w14:paraId="5B337532" w14:textId="77777777" w:rsidR="00EB08D9" w:rsidRDefault="002B6326">
      <w:pPr>
        <w:numPr>
          <w:ilvl w:val="0"/>
          <w:numId w:val="6"/>
        </w:numPr>
        <w:pBdr>
          <w:top w:val="none" w:sz="0" w:space="0" w:color="000000"/>
          <w:bottom w:val="none" w:sz="0" w:space="0" w:color="000000"/>
          <w:right w:val="none" w:sz="0" w:space="0" w:color="000000"/>
          <w:between w:val="none" w:sz="0" w:space="0" w:color="000000"/>
        </w:pBd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Utilización de intercambios orales con los alumnos/as y entre ellos/as, para detectar las deficiencias de comprensión y expresión. (D) </w:t>
      </w:r>
    </w:p>
    <w:p w14:paraId="6023F865" w14:textId="77777777" w:rsidR="00EB08D9" w:rsidRDefault="002B6326">
      <w:pPr>
        <w:numPr>
          <w:ilvl w:val="0"/>
          <w:numId w:val="6"/>
        </w:numPr>
        <w:pBdr>
          <w:top w:val="none" w:sz="0" w:space="0" w:color="000000"/>
          <w:bottom w:val="none" w:sz="0" w:space="0" w:color="000000"/>
          <w:right w:val="none" w:sz="0" w:space="0" w:color="000000"/>
          <w:between w:val="none" w:sz="0" w:space="0" w:color="000000"/>
        </w:pBd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Actividades programadas para realización en clase con tutorización del profesor. (A)  </w:t>
      </w:r>
    </w:p>
    <w:p w14:paraId="5EFD36D9" w14:textId="61E4AD17" w:rsidR="00EB08D9" w:rsidRDefault="002B6326">
      <w:pPr>
        <w:numPr>
          <w:ilvl w:val="0"/>
          <w:numId w:val="6"/>
        </w:numPr>
        <w:pBdr>
          <w:top w:val="none" w:sz="0" w:space="0" w:color="000000"/>
          <w:bottom w:val="none" w:sz="0" w:space="0" w:color="000000"/>
          <w:right w:val="none" w:sz="0" w:space="0" w:color="000000"/>
          <w:between w:val="none" w:sz="0" w:space="0" w:color="000000"/>
        </w:pBd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Ejercicios individuales para</w:t>
      </w:r>
      <w:r w:rsidR="0054745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corrección en clase. (E) </w:t>
      </w:r>
    </w:p>
    <w:p w14:paraId="332DFBD9" w14:textId="77777777" w:rsidR="00EB08D9" w:rsidRDefault="002B6326">
      <w:pPr>
        <w:numPr>
          <w:ilvl w:val="0"/>
          <w:numId w:val="10"/>
        </w:numPr>
        <w:pBdr>
          <w:top w:val="none" w:sz="0" w:space="0" w:color="000000"/>
          <w:bottom w:val="none" w:sz="0" w:space="0" w:color="000000"/>
          <w:right w:val="none" w:sz="0" w:space="0" w:color="000000"/>
          <w:between w:val="none" w:sz="0" w:space="0" w:color="000000"/>
        </w:pBd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Prácticas de clase. (P) </w:t>
      </w:r>
    </w:p>
    <w:p w14:paraId="06238595" w14:textId="77777777" w:rsidR="00EB08D9" w:rsidRDefault="002B6326">
      <w:pPr>
        <w:numPr>
          <w:ilvl w:val="0"/>
          <w:numId w:val="10"/>
        </w:numPr>
        <w:pBdr>
          <w:top w:val="none" w:sz="0" w:space="0" w:color="000000"/>
          <w:bottom w:val="none" w:sz="0" w:space="0" w:color="000000"/>
          <w:right w:val="none" w:sz="0" w:space="0" w:color="000000"/>
          <w:between w:val="none" w:sz="0" w:space="0" w:color="000000"/>
        </w:pBd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Examen de conceptos teóricos y aplicaciones prácticas. (EC). </w:t>
      </w:r>
    </w:p>
    <w:p w14:paraId="1BC85F20" w14:textId="77777777" w:rsidR="00EB08D9" w:rsidRDefault="002B6326">
      <w:pPr>
        <w:numPr>
          <w:ilvl w:val="0"/>
          <w:numId w:val="10"/>
        </w:numPr>
        <w:pBdr>
          <w:top w:val="none" w:sz="0" w:space="0" w:color="000000"/>
          <w:bottom w:val="none" w:sz="0" w:space="0" w:color="000000"/>
          <w:right w:val="none" w:sz="0" w:space="0" w:color="000000"/>
          <w:between w:val="none" w:sz="0" w:space="0" w:color="000000"/>
        </w:pBdr>
        <w:spacing w:after="0"/>
        <w:ind w:left="1440"/>
      </w:pPr>
      <w:r>
        <w:rPr>
          <w:rFonts w:ascii="Times New Roman" w:eastAsia="Times New Roman" w:hAnsi="Times New Roman" w:cs="Times New Roman"/>
          <w:sz w:val="24"/>
          <w:szCs w:val="24"/>
        </w:rPr>
        <w:t xml:space="preserve">La nota final de cada trimestre será la nota aritmética resultante de aplicar los porcentajes que se presentan </w:t>
      </w:r>
      <w:r w:rsidR="00785758">
        <w:rPr>
          <w:rFonts w:ascii="Times New Roman" w:eastAsia="Times New Roman" w:hAnsi="Times New Roman" w:cs="Times New Roman"/>
          <w:sz w:val="24"/>
          <w:szCs w:val="24"/>
        </w:rPr>
        <w:t>en la tabla instrumentos de evaluación.</w:t>
      </w:r>
      <w:r>
        <w:rPr>
          <w:rFonts w:ascii="Times New Roman" w:eastAsia="Times New Roman" w:hAnsi="Times New Roman" w:cs="Times New Roman"/>
          <w:sz w:val="24"/>
          <w:szCs w:val="24"/>
        </w:rPr>
        <w:t xml:space="preserve">  </w:t>
      </w:r>
    </w:p>
    <w:p w14:paraId="70F618BA"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pPr>
      <w:r>
        <w:t xml:space="preserve"> </w:t>
      </w:r>
    </w:p>
    <w:p w14:paraId="29291DB9" w14:textId="77777777" w:rsidR="008C4EFB" w:rsidRPr="00785758" w:rsidRDefault="008C4EFB" w:rsidP="008C4EFB">
      <w:pPr>
        <w:widowControl w:val="0"/>
        <w:spacing w:after="120" w:line="100" w:lineRule="atLeast"/>
        <w:jc w:val="both"/>
        <w:rPr>
          <w:rFonts w:ascii="Times New Roman" w:eastAsia="Times New Roman" w:hAnsi="Times New Roman" w:cs="Times New Roman"/>
          <w:b/>
          <w:sz w:val="24"/>
          <w:szCs w:val="24"/>
        </w:rPr>
      </w:pPr>
      <w:r w:rsidRPr="00785758">
        <w:rPr>
          <w:rFonts w:ascii="Times New Roman" w:eastAsia="Times New Roman" w:hAnsi="Times New Roman" w:cs="Times New Roman"/>
          <w:b/>
          <w:sz w:val="24"/>
          <w:szCs w:val="24"/>
        </w:rPr>
        <w:t xml:space="preserve">Tabla instrumentos de evaluación </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777"/>
        <w:gridCol w:w="1447"/>
        <w:gridCol w:w="941"/>
        <w:gridCol w:w="1447"/>
        <w:gridCol w:w="1687"/>
        <w:gridCol w:w="1437"/>
        <w:gridCol w:w="834"/>
      </w:tblGrid>
      <w:tr w:rsidR="008C4EFB" w:rsidRPr="00785758" w14:paraId="26A48899" w14:textId="77777777" w:rsidTr="008C4EFB">
        <w:tc>
          <w:tcPr>
            <w:tcW w:w="2058" w:type="dxa"/>
          </w:tcPr>
          <w:p w14:paraId="296602F2" w14:textId="77777777" w:rsidR="008C4EFB" w:rsidRPr="00785758" w:rsidRDefault="008C4EFB" w:rsidP="008C4EFB">
            <w:pPr>
              <w:rPr>
                <w:rFonts w:ascii="Times New Roman" w:hAnsi="Times New Roman" w:cs="Times New Roman"/>
                <w:b/>
                <w:sz w:val="18"/>
                <w:szCs w:val="20"/>
              </w:rPr>
            </w:pPr>
            <w:r w:rsidRPr="00785758">
              <w:rPr>
                <w:rFonts w:ascii="Times New Roman" w:hAnsi="Times New Roman" w:cs="Times New Roman"/>
                <w:b/>
                <w:sz w:val="18"/>
                <w:szCs w:val="20"/>
              </w:rPr>
              <w:t>INSTRUMENTOS DE EVALUACIÓN</w:t>
            </w:r>
          </w:p>
        </w:tc>
        <w:tc>
          <w:tcPr>
            <w:tcW w:w="1316" w:type="dxa"/>
          </w:tcPr>
          <w:p w14:paraId="498BD55B" w14:textId="77777777" w:rsidR="008C4EFB" w:rsidRPr="00785758" w:rsidRDefault="008C4EFB" w:rsidP="008C4EFB">
            <w:pPr>
              <w:rPr>
                <w:rFonts w:ascii="Times New Roman" w:hAnsi="Times New Roman" w:cs="Times New Roman"/>
                <w:b/>
                <w:sz w:val="18"/>
                <w:szCs w:val="20"/>
              </w:rPr>
            </w:pPr>
            <w:r w:rsidRPr="00785758">
              <w:rPr>
                <w:rFonts w:ascii="Times New Roman" w:hAnsi="Times New Roman" w:cs="Times New Roman"/>
                <w:b/>
                <w:sz w:val="18"/>
                <w:szCs w:val="20"/>
              </w:rPr>
              <w:t>EVALUACIÓN</w:t>
            </w:r>
          </w:p>
        </w:tc>
        <w:tc>
          <w:tcPr>
            <w:tcW w:w="1010" w:type="dxa"/>
          </w:tcPr>
          <w:p w14:paraId="1484DCED" w14:textId="77777777" w:rsidR="008C4EFB" w:rsidRPr="00785758" w:rsidRDefault="008C4EFB" w:rsidP="008C4EFB">
            <w:pPr>
              <w:rPr>
                <w:rFonts w:ascii="Times New Roman" w:hAnsi="Times New Roman" w:cs="Times New Roman"/>
                <w:b/>
                <w:sz w:val="18"/>
                <w:szCs w:val="20"/>
              </w:rPr>
            </w:pPr>
            <w:r w:rsidRPr="00785758">
              <w:rPr>
                <w:rFonts w:ascii="Times New Roman" w:hAnsi="Times New Roman" w:cs="Times New Roman"/>
                <w:b/>
                <w:sz w:val="18"/>
                <w:szCs w:val="20"/>
              </w:rPr>
              <w:t>RA</w:t>
            </w:r>
          </w:p>
        </w:tc>
        <w:tc>
          <w:tcPr>
            <w:tcW w:w="1316" w:type="dxa"/>
          </w:tcPr>
          <w:p w14:paraId="481C33E8" w14:textId="77777777" w:rsidR="008C4EFB" w:rsidRPr="00785758" w:rsidRDefault="008C4EFB" w:rsidP="008C4EFB">
            <w:pPr>
              <w:rPr>
                <w:rFonts w:ascii="Times New Roman" w:hAnsi="Times New Roman" w:cs="Times New Roman"/>
                <w:b/>
                <w:sz w:val="18"/>
                <w:szCs w:val="20"/>
              </w:rPr>
            </w:pPr>
            <w:r w:rsidRPr="00785758">
              <w:rPr>
                <w:rFonts w:ascii="Times New Roman" w:hAnsi="Times New Roman" w:cs="Times New Roman"/>
                <w:b/>
                <w:sz w:val="18"/>
                <w:szCs w:val="20"/>
              </w:rPr>
              <w:t xml:space="preserve">PORCENTAJE </w:t>
            </w:r>
          </w:p>
          <w:p w14:paraId="7D0033E1" w14:textId="77777777" w:rsidR="008C4EFB" w:rsidRPr="00785758" w:rsidRDefault="008C4EFB" w:rsidP="008C4EFB">
            <w:pPr>
              <w:rPr>
                <w:rFonts w:ascii="Times New Roman" w:hAnsi="Times New Roman" w:cs="Times New Roman"/>
                <w:b/>
                <w:sz w:val="18"/>
                <w:szCs w:val="20"/>
              </w:rPr>
            </w:pPr>
            <w:r w:rsidRPr="00785758">
              <w:rPr>
                <w:rFonts w:ascii="Times New Roman" w:hAnsi="Times New Roman" w:cs="Times New Roman"/>
                <w:b/>
                <w:sz w:val="18"/>
                <w:szCs w:val="20"/>
              </w:rPr>
              <w:t>EVALUACIÓN</w:t>
            </w:r>
          </w:p>
        </w:tc>
        <w:tc>
          <w:tcPr>
            <w:tcW w:w="1527" w:type="dxa"/>
          </w:tcPr>
          <w:p w14:paraId="0BD32E76" w14:textId="77777777" w:rsidR="008C4EFB" w:rsidRPr="00785758" w:rsidRDefault="008C4EFB" w:rsidP="008C4EFB">
            <w:pPr>
              <w:rPr>
                <w:rFonts w:ascii="Times New Roman" w:hAnsi="Times New Roman" w:cs="Times New Roman"/>
                <w:b/>
                <w:sz w:val="18"/>
                <w:szCs w:val="20"/>
              </w:rPr>
            </w:pPr>
            <w:r w:rsidRPr="00785758">
              <w:rPr>
                <w:rFonts w:ascii="Times New Roman" w:hAnsi="Times New Roman" w:cs="Times New Roman"/>
                <w:b/>
                <w:sz w:val="18"/>
                <w:szCs w:val="20"/>
              </w:rPr>
              <w:t>RECUPERACIÓN</w:t>
            </w:r>
          </w:p>
          <w:p w14:paraId="3FAA11C0" w14:textId="77777777" w:rsidR="008C4EFB" w:rsidRPr="00785758" w:rsidRDefault="008C4EFB" w:rsidP="008C4EFB">
            <w:pPr>
              <w:rPr>
                <w:rFonts w:ascii="Times New Roman" w:hAnsi="Times New Roman" w:cs="Times New Roman"/>
                <w:b/>
                <w:sz w:val="18"/>
                <w:szCs w:val="20"/>
              </w:rPr>
            </w:pPr>
            <w:r w:rsidRPr="00785758">
              <w:rPr>
                <w:rFonts w:ascii="Times New Roman" w:hAnsi="Times New Roman" w:cs="Times New Roman"/>
                <w:b/>
                <w:sz w:val="18"/>
                <w:szCs w:val="20"/>
              </w:rPr>
              <w:t>en evaluación ordinaria</w:t>
            </w:r>
          </w:p>
        </w:tc>
        <w:tc>
          <w:tcPr>
            <w:tcW w:w="1290" w:type="dxa"/>
          </w:tcPr>
          <w:p w14:paraId="7A77C505" w14:textId="77777777" w:rsidR="008C4EFB" w:rsidRPr="00785758" w:rsidRDefault="008C4EFB" w:rsidP="008C4EFB">
            <w:pPr>
              <w:rPr>
                <w:rFonts w:ascii="Times New Roman" w:hAnsi="Times New Roman" w:cs="Times New Roman"/>
                <w:b/>
                <w:sz w:val="18"/>
                <w:szCs w:val="20"/>
              </w:rPr>
            </w:pPr>
            <w:r w:rsidRPr="00785758">
              <w:rPr>
                <w:rFonts w:ascii="Times New Roman" w:hAnsi="Times New Roman" w:cs="Times New Roman"/>
                <w:b/>
                <w:sz w:val="18"/>
                <w:szCs w:val="20"/>
              </w:rPr>
              <w:t xml:space="preserve">PORCENTAJE </w:t>
            </w:r>
          </w:p>
          <w:p w14:paraId="5FCE3B96" w14:textId="77777777" w:rsidR="008C4EFB" w:rsidRPr="00785758" w:rsidRDefault="008C4EFB" w:rsidP="008C4EFB">
            <w:pPr>
              <w:rPr>
                <w:rFonts w:ascii="Times New Roman" w:hAnsi="Times New Roman" w:cs="Times New Roman"/>
                <w:b/>
                <w:sz w:val="18"/>
                <w:szCs w:val="20"/>
              </w:rPr>
            </w:pPr>
            <w:r w:rsidRPr="00785758">
              <w:rPr>
                <w:rFonts w:ascii="Times New Roman" w:hAnsi="Times New Roman" w:cs="Times New Roman"/>
                <w:b/>
                <w:sz w:val="18"/>
                <w:szCs w:val="20"/>
              </w:rPr>
              <w:t>NOTA FINAL</w:t>
            </w:r>
          </w:p>
        </w:tc>
        <w:tc>
          <w:tcPr>
            <w:tcW w:w="858" w:type="dxa"/>
          </w:tcPr>
          <w:p w14:paraId="05D0E38E" w14:textId="77777777" w:rsidR="008C4EFB" w:rsidRPr="00785758" w:rsidRDefault="008C4EFB" w:rsidP="008C4EFB">
            <w:pPr>
              <w:rPr>
                <w:rFonts w:ascii="Times New Roman" w:hAnsi="Times New Roman" w:cs="Times New Roman"/>
                <w:b/>
                <w:sz w:val="18"/>
                <w:szCs w:val="20"/>
              </w:rPr>
            </w:pPr>
            <w:r w:rsidRPr="00785758">
              <w:rPr>
                <w:rFonts w:ascii="Times New Roman" w:hAnsi="Times New Roman" w:cs="Times New Roman"/>
                <w:b/>
                <w:sz w:val="18"/>
                <w:szCs w:val="20"/>
              </w:rPr>
              <w:t>NOTA</w:t>
            </w:r>
          </w:p>
          <w:p w14:paraId="39B66DF1" w14:textId="77777777" w:rsidR="008C4EFB" w:rsidRPr="00785758" w:rsidRDefault="008C4EFB" w:rsidP="008C4EFB">
            <w:pPr>
              <w:rPr>
                <w:rFonts w:ascii="Times New Roman" w:hAnsi="Times New Roman" w:cs="Times New Roman"/>
                <w:b/>
                <w:sz w:val="18"/>
                <w:szCs w:val="20"/>
              </w:rPr>
            </w:pPr>
            <w:r w:rsidRPr="00785758">
              <w:rPr>
                <w:rFonts w:ascii="Times New Roman" w:hAnsi="Times New Roman" w:cs="Times New Roman"/>
                <w:b/>
                <w:sz w:val="18"/>
                <w:szCs w:val="20"/>
              </w:rPr>
              <w:t>Mínima</w:t>
            </w:r>
          </w:p>
        </w:tc>
      </w:tr>
      <w:tr w:rsidR="008C4EFB" w:rsidRPr="00785758" w14:paraId="7E649856" w14:textId="77777777" w:rsidTr="008C4EFB">
        <w:trPr>
          <w:trHeight w:val="625"/>
        </w:trPr>
        <w:tc>
          <w:tcPr>
            <w:tcW w:w="2058" w:type="dxa"/>
          </w:tcPr>
          <w:p w14:paraId="11192B74" w14:textId="77777777" w:rsidR="008C4EFB" w:rsidRPr="00785758" w:rsidRDefault="008C4EFB" w:rsidP="008C4EFB">
            <w:pPr>
              <w:rPr>
                <w:rFonts w:ascii="Times New Roman" w:hAnsi="Times New Roman" w:cs="Times New Roman"/>
                <w:sz w:val="20"/>
                <w:szCs w:val="20"/>
              </w:rPr>
            </w:pPr>
            <w:r w:rsidRPr="00785758">
              <w:rPr>
                <w:rFonts w:ascii="Times New Roman" w:eastAsia="Times New Roman" w:hAnsi="Times New Roman" w:cs="Times New Roman"/>
                <w:sz w:val="20"/>
                <w:szCs w:val="20"/>
              </w:rPr>
              <w:t>Ejercicio guiones podcast</w:t>
            </w:r>
          </w:p>
        </w:tc>
        <w:tc>
          <w:tcPr>
            <w:tcW w:w="1316" w:type="dxa"/>
          </w:tcPr>
          <w:p w14:paraId="0DA4BAC4"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1</w:t>
            </w:r>
          </w:p>
        </w:tc>
        <w:tc>
          <w:tcPr>
            <w:tcW w:w="1010" w:type="dxa"/>
          </w:tcPr>
          <w:p w14:paraId="039D9878"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2</w:t>
            </w:r>
          </w:p>
        </w:tc>
        <w:tc>
          <w:tcPr>
            <w:tcW w:w="1316" w:type="dxa"/>
          </w:tcPr>
          <w:p w14:paraId="4FEEEDF6"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5</w:t>
            </w:r>
          </w:p>
        </w:tc>
        <w:tc>
          <w:tcPr>
            <w:tcW w:w="1527" w:type="dxa"/>
          </w:tcPr>
          <w:p w14:paraId="1C2BE351"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NO</w:t>
            </w:r>
          </w:p>
        </w:tc>
        <w:tc>
          <w:tcPr>
            <w:tcW w:w="1290" w:type="dxa"/>
          </w:tcPr>
          <w:p w14:paraId="5ABC51F2"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2.5</w:t>
            </w:r>
          </w:p>
        </w:tc>
        <w:tc>
          <w:tcPr>
            <w:tcW w:w="858" w:type="dxa"/>
          </w:tcPr>
          <w:p w14:paraId="05A0A19C"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5</w:t>
            </w:r>
          </w:p>
        </w:tc>
      </w:tr>
      <w:tr w:rsidR="008C4EFB" w:rsidRPr="00785758" w14:paraId="375E0D21" w14:textId="77777777" w:rsidTr="008C4EFB">
        <w:tc>
          <w:tcPr>
            <w:tcW w:w="2058" w:type="dxa"/>
          </w:tcPr>
          <w:p w14:paraId="7435240F" w14:textId="77777777" w:rsidR="008C4EFB" w:rsidRPr="00785758" w:rsidRDefault="008C4EFB" w:rsidP="008C4EFB">
            <w:pPr>
              <w:rPr>
                <w:rFonts w:ascii="Times New Roman" w:hAnsi="Times New Roman" w:cs="Times New Roman"/>
                <w:sz w:val="20"/>
                <w:szCs w:val="20"/>
              </w:rPr>
            </w:pPr>
            <w:r w:rsidRPr="00785758">
              <w:rPr>
                <w:rFonts w:ascii="Times New Roman" w:eastAsia="Times New Roman" w:hAnsi="Times New Roman" w:cs="Times New Roman"/>
                <w:sz w:val="20"/>
                <w:szCs w:val="20"/>
              </w:rPr>
              <w:t xml:space="preserve">Podcast Canal de clase </w:t>
            </w:r>
          </w:p>
        </w:tc>
        <w:tc>
          <w:tcPr>
            <w:tcW w:w="1316" w:type="dxa"/>
          </w:tcPr>
          <w:p w14:paraId="35B5475D"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1</w:t>
            </w:r>
          </w:p>
        </w:tc>
        <w:tc>
          <w:tcPr>
            <w:tcW w:w="1010" w:type="dxa"/>
          </w:tcPr>
          <w:p w14:paraId="067F94A1"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1,2,4,5</w:t>
            </w:r>
          </w:p>
        </w:tc>
        <w:tc>
          <w:tcPr>
            <w:tcW w:w="1316" w:type="dxa"/>
          </w:tcPr>
          <w:p w14:paraId="67758FCB"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15</w:t>
            </w:r>
          </w:p>
        </w:tc>
        <w:tc>
          <w:tcPr>
            <w:tcW w:w="1527" w:type="dxa"/>
          </w:tcPr>
          <w:p w14:paraId="241A5E80"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NO</w:t>
            </w:r>
          </w:p>
        </w:tc>
        <w:tc>
          <w:tcPr>
            <w:tcW w:w="1290" w:type="dxa"/>
          </w:tcPr>
          <w:p w14:paraId="22A822BA"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8</w:t>
            </w:r>
          </w:p>
        </w:tc>
        <w:tc>
          <w:tcPr>
            <w:tcW w:w="858" w:type="dxa"/>
          </w:tcPr>
          <w:p w14:paraId="27490553"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5</w:t>
            </w:r>
          </w:p>
        </w:tc>
      </w:tr>
      <w:tr w:rsidR="008C4EFB" w:rsidRPr="00785758" w14:paraId="302BFD92" w14:textId="77777777" w:rsidTr="008C4EFB">
        <w:tc>
          <w:tcPr>
            <w:tcW w:w="2058" w:type="dxa"/>
          </w:tcPr>
          <w:p w14:paraId="2E2A8BDF" w14:textId="77777777" w:rsidR="008C4EFB" w:rsidRPr="00785758" w:rsidRDefault="008C4EFB" w:rsidP="008C4EFB">
            <w:pPr>
              <w:rPr>
                <w:rFonts w:ascii="Times New Roman" w:hAnsi="Times New Roman" w:cs="Times New Roman"/>
                <w:sz w:val="20"/>
                <w:szCs w:val="20"/>
              </w:rPr>
            </w:pPr>
            <w:r w:rsidRPr="00785758">
              <w:rPr>
                <w:rFonts w:ascii="Times New Roman" w:eastAsia="Times New Roman" w:hAnsi="Times New Roman" w:cs="Times New Roman"/>
                <w:sz w:val="20"/>
                <w:szCs w:val="20"/>
              </w:rPr>
              <w:t>Ejercicio conexionado</w:t>
            </w:r>
          </w:p>
        </w:tc>
        <w:tc>
          <w:tcPr>
            <w:tcW w:w="1316" w:type="dxa"/>
          </w:tcPr>
          <w:p w14:paraId="3144BE88"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1</w:t>
            </w:r>
          </w:p>
        </w:tc>
        <w:tc>
          <w:tcPr>
            <w:tcW w:w="1010" w:type="dxa"/>
          </w:tcPr>
          <w:p w14:paraId="354E3D0D"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1</w:t>
            </w:r>
          </w:p>
        </w:tc>
        <w:tc>
          <w:tcPr>
            <w:tcW w:w="1316" w:type="dxa"/>
          </w:tcPr>
          <w:p w14:paraId="1588E6CE"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5</w:t>
            </w:r>
          </w:p>
        </w:tc>
        <w:tc>
          <w:tcPr>
            <w:tcW w:w="1527" w:type="dxa"/>
          </w:tcPr>
          <w:p w14:paraId="400B2076"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Si</w:t>
            </w:r>
          </w:p>
        </w:tc>
        <w:tc>
          <w:tcPr>
            <w:tcW w:w="1290" w:type="dxa"/>
          </w:tcPr>
          <w:p w14:paraId="05E92E7B" w14:textId="77777777" w:rsidR="008C4EFB" w:rsidRPr="00785758" w:rsidRDefault="008C4EFB" w:rsidP="008C4EFB">
            <w:pPr>
              <w:rPr>
                <w:rFonts w:ascii="Times New Roman" w:hAnsi="Times New Roman" w:cs="Times New Roman"/>
                <w:sz w:val="20"/>
                <w:szCs w:val="20"/>
              </w:rPr>
            </w:pPr>
          </w:p>
        </w:tc>
        <w:tc>
          <w:tcPr>
            <w:tcW w:w="858" w:type="dxa"/>
          </w:tcPr>
          <w:p w14:paraId="5DA8CF77" w14:textId="77777777" w:rsidR="008C4EFB" w:rsidRPr="00785758" w:rsidRDefault="008C4EFB" w:rsidP="008C4EFB">
            <w:pPr>
              <w:rPr>
                <w:rFonts w:ascii="Times New Roman" w:hAnsi="Times New Roman" w:cs="Times New Roman"/>
                <w:sz w:val="20"/>
                <w:szCs w:val="20"/>
              </w:rPr>
            </w:pPr>
          </w:p>
        </w:tc>
      </w:tr>
      <w:tr w:rsidR="008C4EFB" w:rsidRPr="00785758" w14:paraId="7A6B31F3" w14:textId="77777777" w:rsidTr="008C4EFB">
        <w:tc>
          <w:tcPr>
            <w:tcW w:w="2058" w:type="dxa"/>
          </w:tcPr>
          <w:p w14:paraId="22AB8EC0" w14:textId="77777777" w:rsidR="008C4EFB" w:rsidRPr="00785758" w:rsidRDefault="008C4EFB" w:rsidP="008C4EFB">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rPr>
                <w:rFonts w:ascii="Times New Roman" w:hAnsi="Times New Roman" w:cs="Times New Roman"/>
                <w:sz w:val="20"/>
                <w:szCs w:val="20"/>
              </w:rPr>
            </w:pPr>
            <w:proofErr w:type="spellStart"/>
            <w:r w:rsidRPr="00785758">
              <w:rPr>
                <w:rFonts w:ascii="Times New Roman" w:eastAsia="Times New Roman" w:hAnsi="Times New Roman" w:cs="Times New Roman"/>
                <w:sz w:val="20"/>
                <w:szCs w:val="20"/>
              </w:rPr>
              <w:t>Pcreación</w:t>
            </w:r>
            <w:proofErr w:type="spellEnd"/>
            <w:r w:rsidRPr="00785758">
              <w:rPr>
                <w:rFonts w:ascii="Times New Roman" w:eastAsia="Times New Roman" w:hAnsi="Times New Roman" w:cs="Times New Roman"/>
                <w:sz w:val="20"/>
                <w:szCs w:val="20"/>
              </w:rPr>
              <w:t xml:space="preserve"> de efectos </w:t>
            </w:r>
          </w:p>
        </w:tc>
        <w:tc>
          <w:tcPr>
            <w:tcW w:w="1316" w:type="dxa"/>
          </w:tcPr>
          <w:p w14:paraId="2A9024E2"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1</w:t>
            </w:r>
          </w:p>
        </w:tc>
        <w:tc>
          <w:tcPr>
            <w:tcW w:w="1010" w:type="dxa"/>
          </w:tcPr>
          <w:p w14:paraId="76E3B05D"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2</w:t>
            </w:r>
          </w:p>
        </w:tc>
        <w:tc>
          <w:tcPr>
            <w:tcW w:w="1316" w:type="dxa"/>
          </w:tcPr>
          <w:p w14:paraId="17F1DDD1"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5</w:t>
            </w:r>
          </w:p>
        </w:tc>
        <w:tc>
          <w:tcPr>
            <w:tcW w:w="1527" w:type="dxa"/>
          </w:tcPr>
          <w:p w14:paraId="34D7627C"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 xml:space="preserve">NO </w:t>
            </w:r>
          </w:p>
        </w:tc>
        <w:tc>
          <w:tcPr>
            <w:tcW w:w="1290" w:type="dxa"/>
          </w:tcPr>
          <w:p w14:paraId="45E9F46E" w14:textId="77777777" w:rsidR="008C4EFB" w:rsidRPr="00785758" w:rsidRDefault="008C4EFB" w:rsidP="008C4EFB">
            <w:pPr>
              <w:rPr>
                <w:rFonts w:ascii="Times New Roman" w:hAnsi="Times New Roman" w:cs="Times New Roman"/>
                <w:sz w:val="20"/>
                <w:szCs w:val="20"/>
              </w:rPr>
            </w:pPr>
          </w:p>
        </w:tc>
        <w:tc>
          <w:tcPr>
            <w:tcW w:w="858" w:type="dxa"/>
          </w:tcPr>
          <w:p w14:paraId="3B530171" w14:textId="77777777" w:rsidR="008C4EFB" w:rsidRPr="00785758" w:rsidRDefault="008C4EFB" w:rsidP="008C4EFB">
            <w:pPr>
              <w:rPr>
                <w:rFonts w:ascii="Times New Roman" w:hAnsi="Times New Roman" w:cs="Times New Roman"/>
                <w:sz w:val="20"/>
                <w:szCs w:val="20"/>
              </w:rPr>
            </w:pPr>
          </w:p>
        </w:tc>
      </w:tr>
      <w:tr w:rsidR="008C4EFB" w:rsidRPr="00785758" w14:paraId="382A2D3B" w14:textId="77777777" w:rsidTr="008C4EFB">
        <w:tc>
          <w:tcPr>
            <w:tcW w:w="2058" w:type="dxa"/>
          </w:tcPr>
          <w:p w14:paraId="7D6838AD" w14:textId="77777777" w:rsidR="008C4EFB" w:rsidRPr="00785758" w:rsidRDefault="008C4EFB" w:rsidP="008C4EFB">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rPr>
                <w:rFonts w:ascii="Times New Roman" w:hAnsi="Times New Roman" w:cs="Times New Roman"/>
                <w:sz w:val="20"/>
                <w:szCs w:val="20"/>
              </w:rPr>
            </w:pPr>
            <w:r w:rsidRPr="00785758">
              <w:rPr>
                <w:rFonts w:ascii="Times New Roman" w:eastAsia="Times New Roman" w:hAnsi="Times New Roman" w:cs="Times New Roman"/>
                <w:sz w:val="20"/>
                <w:szCs w:val="20"/>
              </w:rPr>
              <w:t xml:space="preserve">E </w:t>
            </w:r>
            <w:proofErr w:type="spellStart"/>
            <w:r w:rsidRPr="00785758">
              <w:rPr>
                <w:rFonts w:ascii="Times New Roman" w:eastAsia="Times New Roman" w:hAnsi="Times New Roman" w:cs="Times New Roman"/>
                <w:sz w:val="20"/>
                <w:szCs w:val="20"/>
              </w:rPr>
              <w:t>guión</w:t>
            </w:r>
            <w:proofErr w:type="spellEnd"/>
            <w:r w:rsidRPr="00785758">
              <w:rPr>
                <w:rFonts w:ascii="Times New Roman" w:eastAsia="Times New Roman" w:hAnsi="Times New Roman" w:cs="Times New Roman"/>
                <w:sz w:val="20"/>
                <w:szCs w:val="20"/>
              </w:rPr>
              <w:t xml:space="preserve"> </w:t>
            </w:r>
            <w:proofErr w:type="spellStart"/>
            <w:r w:rsidRPr="00785758">
              <w:rPr>
                <w:rFonts w:ascii="Times New Roman" w:eastAsia="Times New Roman" w:hAnsi="Times New Roman" w:cs="Times New Roman"/>
                <w:sz w:val="20"/>
                <w:szCs w:val="20"/>
              </w:rPr>
              <w:t>teaser</w:t>
            </w:r>
            <w:proofErr w:type="spellEnd"/>
          </w:p>
        </w:tc>
        <w:tc>
          <w:tcPr>
            <w:tcW w:w="1316" w:type="dxa"/>
          </w:tcPr>
          <w:p w14:paraId="2253395D"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1</w:t>
            </w:r>
          </w:p>
        </w:tc>
        <w:tc>
          <w:tcPr>
            <w:tcW w:w="1010" w:type="dxa"/>
          </w:tcPr>
          <w:p w14:paraId="6DCC69A4"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2</w:t>
            </w:r>
          </w:p>
        </w:tc>
        <w:tc>
          <w:tcPr>
            <w:tcW w:w="1316" w:type="dxa"/>
          </w:tcPr>
          <w:p w14:paraId="55FDB602"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5</w:t>
            </w:r>
          </w:p>
        </w:tc>
        <w:tc>
          <w:tcPr>
            <w:tcW w:w="1527" w:type="dxa"/>
          </w:tcPr>
          <w:p w14:paraId="013C4744"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SI</w:t>
            </w:r>
          </w:p>
        </w:tc>
        <w:tc>
          <w:tcPr>
            <w:tcW w:w="1290" w:type="dxa"/>
          </w:tcPr>
          <w:p w14:paraId="0086BBB2"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2,5</w:t>
            </w:r>
          </w:p>
        </w:tc>
        <w:tc>
          <w:tcPr>
            <w:tcW w:w="858" w:type="dxa"/>
          </w:tcPr>
          <w:p w14:paraId="4BDB53C9"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5</w:t>
            </w:r>
          </w:p>
        </w:tc>
      </w:tr>
      <w:tr w:rsidR="008C4EFB" w:rsidRPr="00785758" w14:paraId="71F61EB4" w14:textId="77777777" w:rsidTr="008C4EFB">
        <w:tc>
          <w:tcPr>
            <w:tcW w:w="2058" w:type="dxa"/>
          </w:tcPr>
          <w:p w14:paraId="45160E8B" w14:textId="77777777" w:rsidR="008C4EFB" w:rsidRPr="00785758" w:rsidRDefault="008C4EFB" w:rsidP="008C4EFB">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rPr>
                <w:rFonts w:ascii="Times New Roman" w:hAnsi="Times New Roman" w:cs="Times New Roman"/>
                <w:sz w:val="20"/>
                <w:szCs w:val="20"/>
              </w:rPr>
            </w:pPr>
            <w:r w:rsidRPr="00785758">
              <w:rPr>
                <w:rFonts w:ascii="Times New Roman" w:eastAsia="Times New Roman" w:hAnsi="Times New Roman" w:cs="Times New Roman"/>
                <w:sz w:val="20"/>
                <w:szCs w:val="20"/>
              </w:rPr>
              <w:t xml:space="preserve">P </w:t>
            </w:r>
            <w:proofErr w:type="spellStart"/>
            <w:r w:rsidRPr="00785758">
              <w:rPr>
                <w:rFonts w:ascii="Times New Roman" w:eastAsia="Times New Roman" w:hAnsi="Times New Roman" w:cs="Times New Roman"/>
                <w:sz w:val="20"/>
                <w:szCs w:val="20"/>
              </w:rPr>
              <w:t>teaser</w:t>
            </w:r>
            <w:proofErr w:type="spellEnd"/>
            <w:r w:rsidRPr="00785758">
              <w:rPr>
                <w:rFonts w:ascii="Times New Roman" w:eastAsia="Times New Roman" w:hAnsi="Times New Roman" w:cs="Times New Roman"/>
                <w:sz w:val="20"/>
                <w:szCs w:val="20"/>
              </w:rPr>
              <w:t xml:space="preserve"> videojuego</w:t>
            </w:r>
          </w:p>
        </w:tc>
        <w:tc>
          <w:tcPr>
            <w:tcW w:w="1316" w:type="dxa"/>
          </w:tcPr>
          <w:p w14:paraId="7A38C9BA"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1</w:t>
            </w:r>
          </w:p>
        </w:tc>
        <w:tc>
          <w:tcPr>
            <w:tcW w:w="1010" w:type="dxa"/>
          </w:tcPr>
          <w:p w14:paraId="6F9FDF9A"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1,2,3,5</w:t>
            </w:r>
          </w:p>
        </w:tc>
        <w:tc>
          <w:tcPr>
            <w:tcW w:w="1316" w:type="dxa"/>
          </w:tcPr>
          <w:p w14:paraId="6351FAAC"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20</w:t>
            </w:r>
          </w:p>
        </w:tc>
        <w:tc>
          <w:tcPr>
            <w:tcW w:w="1527" w:type="dxa"/>
          </w:tcPr>
          <w:p w14:paraId="5B0A8FB2"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Si</w:t>
            </w:r>
          </w:p>
        </w:tc>
        <w:tc>
          <w:tcPr>
            <w:tcW w:w="1290" w:type="dxa"/>
          </w:tcPr>
          <w:p w14:paraId="3F377921"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12</w:t>
            </w:r>
          </w:p>
        </w:tc>
        <w:tc>
          <w:tcPr>
            <w:tcW w:w="858" w:type="dxa"/>
          </w:tcPr>
          <w:p w14:paraId="4E2EBC2E"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5</w:t>
            </w:r>
          </w:p>
        </w:tc>
      </w:tr>
      <w:tr w:rsidR="008C4EFB" w:rsidRPr="00785758" w14:paraId="12A7459D" w14:textId="77777777" w:rsidTr="008C4EFB">
        <w:tc>
          <w:tcPr>
            <w:tcW w:w="2058" w:type="dxa"/>
          </w:tcPr>
          <w:p w14:paraId="0A04D21C" w14:textId="77777777" w:rsidR="008C4EFB" w:rsidRPr="00785758" w:rsidRDefault="008C4EFB" w:rsidP="008C4EFB">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rPr>
                <w:rFonts w:ascii="Times New Roman" w:hAnsi="Times New Roman" w:cs="Times New Roman"/>
                <w:sz w:val="20"/>
                <w:szCs w:val="20"/>
              </w:rPr>
            </w:pPr>
            <w:r w:rsidRPr="00785758">
              <w:rPr>
                <w:rFonts w:ascii="Times New Roman" w:eastAsia="Times New Roman" w:hAnsi="Times New Roman" w:cs="Times New Roman"/>
                <w:sz w:val="20"/>
                <w:szCs w:val="20"/>
              </w:rPr>
              <w:t xml:space="preserve">E </w:t>
            </w:r>
            <w:proofErr w:type="spellStart"/>
            <w:r w:rsidRPr="00785758">
              <w:rPr>
                <w:rFonts w:ascii="Times New Roman" w:eastAsia="Times New Roman" w:hAnsi="Times New Roman" w:cs="Times New Roman"/>
                <w:sz w:val="20"/>
                <w:szCs w:val="20"/>
              </w:rPr>
              <w:t>guión</w:t>
            </w:r>
            <w:proofErr w:type="spellEnd"/>
            <w:r w:rsidRPr="00785758">
              <w:rPr>
                <w:rFonts w:ascii="Times New Roman" w:eastAsia="Times New Roman" w:hAnsi="Times New Roman" w:cs="Times New Roman"/>
                <w:sz w:val="20"/>
                <w:szCs w:val="20"/>
              </w:rPr>
              <w:t xml:space="preserve"> doblaje, secuencia, corto</w:t>
            </w:r>
          </w:p>
        </w:tc>
        <w:tc>
          <w:tcPr>
            <w:tcW w:w="1316" w:type="dxa"/>
          </w:tcPr>
          <w:p w14:paraId="75FD333E"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1</w:t>
            </w:r>
          </w:p>
        </w:tc>
        <w:tc>
          <w:tcPr>
            <w:tcW w:w="1010" w:type="dxa"/>
          </w:tcPr>
          <w:p w14:paraId="0DA3BEC6"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2</w:t>
            </w:r>
          </w:p>
        </w:tc>
        <w:tc>
          <w:tcPr>
            <w:tcW w:w="1316" w:type="dxa"/>
          </w:tcPr>
          <w:p w14:paraId="5DDA5F1C"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5</w:t>
            </w:r>
          </w:p>
        </w:tc>
        <w:tc>
          <w:tcPr>
            <w:tcW w:w="1527" w:type="dxa"/>
          </w:tcPr>
          <w:p w14:paraId="1D7FA352"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No</w:t>
            </w:r>
          </w:p>
        </w:tc>
        <w:tc>
          <w:tcPr>
            <w:tcW w:w="1290" w:type="dxa"/>
          </w:tcPr>
          <w:p w14:paraId="44A934B7"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2.5</w:t>
            </w:r>
          </w:p>
        </w:tc>
        <w:tc>
          <w:tcPr>
            <w:tcW w:w="858" w:type="dxa"/>
          </w:tcPr>
          <w:p w14:paraId="2A58259A"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5</w:t>
            </w:r>
          </w:p>
        </w:tc>
      </w:tr>
      <w:tr w:rsidR="008C4EFB" w:rsidRPr="00785758" w14:paraId="323D3CA3" w14:textId="77777777" w:rsidTr="008C4EFB">
        <w:tc>
          <w:tcPr>
            <w:tcW w:w="2058" w:type="dxa"/>
            <w:tcBorders>
              <w:bottom w:val="nil"/>
            </w:tcBorders>
          </w:tcPr>
          <w:p w14:paraId="36264225" w14:textId="77777777" w:rsidR="008C4EFB" w:rsidRPr="00785758" w:rsidRDefault="008C4EFB" w:rsidP="008C4EFB">
            <w:pPr>
              <w:rPr>
                <w:rFonts w:ascii="Times New Roman" w:hAnsi="Times New Roman" w:cs="Times New Roman"/>
                <w:sz w:val="20"/>
                <w:szCs w:val="20"/>
              </w:rPr>
            </w:pPr>
            <w:r w:rsidRPr="00785758">
              <w:rPr>
                <w:rFonts w:ascii="Times New Roman" w:eastAsia="Times New Roman" w:hAnsi="Times New Roman" w:cs="Times New Roman"/>
                <w:sz w:val="20"/>
                <w:szCs w:val="20"/>
              </w:rPr>
              <w:t>EX TEÓRICO</w:t>
            </w:r>
          </w:p>
        </w:tc>
        <w:tc>
          <w:tcPr>
            <w:tcW w:w="1316" w:type="dxa"/>
            <w:tcBorders>
              <w:bottom w:val="nil"/>
            </w:tcBorders>
          </w:tcPr>
          <w:p w14:paraId="74C4626D"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1</w:t>
            </w:r>
          </w:p>
        </w:tc>
        <w:tc>
          <w:tcPr>
            <w:tcW w:w="1010" w:type="dxa"/>
            <w:tcBorders>
              <w:bottom w:val="nil"/>
            </w:tcBorders>
          </w:tcPr>
          <w:p w14:paraId="2D00D966"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1,2,3,4,5</w:t>
            </w:r>
          </w:p>
        </w:tc>
        <w:tc>
          <w:tcPr>
            <w:tcW w:w="1316" w:type="dxa"/>
            <w:tcBorders>
              <w:bottom w:val="single" w:sz="4" w:space="0" w:color="000000" w:themeColor="text1"/>
            </w:tcBorders>
          </w:tcPr>
          <w:p w14:paraId="14A0E3D1"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40</w:t>
            </w:r>
          </w:p>
        </w:tc>
        <w:tc>
          <w:tcPr>
            <w:tcW w:w="1527" w:type="dxa"/>
            <w:tcBorders>
              <w:bottom w:val="single" w:sz="4" w:space="0" w:color="000000" w:themeColor="text1"/>
            </w:tcBorders>
          </w:tcPr>
          <w:p w14:paraId="7B508085"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 xml:space="preserve">Si (evaluación </w:t>
            </w:r>
            <w:proofErr w:type="spellStart"/>
            <w:r w:rsidRPr="00785758">
              <w:rPr>
                <w:rFonts w:ascii="Times New Roman" w:hAnsi="Times New Roman" w:cs="Times New Roman"/>
                <w:sz w:val="20"/>
                <w:szCs w:val="20"/>
              </w:rPr>
              <w:t>contínua</w:t>
            </w:r>
            <w:proofErr w:type="spellEnd"/>
            <w:r w:rsidRPr="00785758">
              <w:rPr>
                <w:rFonts w:ascii="Times New Roman" w:hAnsi="Times New Roman" w:cs="Times New Roman"/>
                <w:sz w:val="20"/>
                <w:szCs w:val="20"/>
              </w:rPr>
              <w:t>)</w:t>
            </w:r>
          </w:p>
        </w:tc>
        <w:tc>
          <w:tcPr>
            <w:tcW w:w="1290" w:type="dxa"/>
            <w:tcBorders>
              <w:bottom w:val="single" w:sz="4" w:space="0" w:color="000000" w:themeColor="text1"/>
            </w:tcBorders>
          </w:tcPr>
          <w:p w14:paraId="5A5F65FA"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0</w:t>
            </w:r>
          </w:p>
        </w:tc>
        <w:tc>
          <w:tcPr>
            <w:tcW w:w="858" w:type="dxa"/>
            <w:tcBorders>
              <w:bottom w:val="single" w:sz="4" w:space="0" w:color="000000" w:themeColor="text1"/>
            </w:tcBorders>
          </w:tcPr>
          <w:p w14:paraId="18D804CF"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5</w:t>
            </w:r>
          </w:p>
        </w:tc>
      </w:tr>
      <w:tr w:rsidR="008C4EFB" w:rsidRPr="00785758" w14:paraId="48D67672" w14:textId="77777777" w:rsidTr="008C4EFB">
        <w:trPr>
          <w:trHeight w:val="243"/>
        </w:trPr>
        <w:tc>
          <w:tcPr>
            <w:tcW w:w="2058" w:type="dxa"/>
            <w:tcBorders>
              <w:top w:val="nil"/>
              <w:bottom w:val="nil"/>
            </w:tcBorders>
          </w:tcPr>
          <w:p w14:paraId="724BFEF8" w14:textId="77777777" w:rsidR="008C4EFB" w:rsidRPr="00785758" w:rsidRDefault="008C4EFB" w:rsidP="008C4EFB">
            <w:pPr>
              <w:rPr>
                <w:rFonts w:ascii="Times New Roman" w:hAnsi="Times New Roman" w:cs="Times New Roman"/>
                <w:sz w:val="20"/>
                <w:szCs w:val="20"/>
              </w:rPr>
            </w:pPr>
          </w:p>
        </w:tc>
        <w:tc>
          <w:tcPr>
            <w:tcW w:w="1316" w:type="dxa"/>
            <w:tcBorders>
              <w:top w:val="nil"/>
              <w:bottom w:val="nil"/>
            </w:tcBorders>
          </w:tcPr>
          <w:p w14:paraId="6881746A" w14:textId="77777777" w:rsidR="008C4EFB" w:rsidRPr="00785758" w:rsidRDefault="008C4EFB" w:rsidP="008C4EFB">
            <w:pPr>
              <w:rPr>
                <w:rFonts w:ascii="Times New Roman" w:hAnsi="Times New Roman" w:cs="Times New Roman"/>
                <w:sz w:val="20"/>
                <w:szCs w:val="20"/>
              </w:rPr>
            </w:pPr>
          </w:p>
        </w:tc>
        <w:tc>
          <w:tcPr>
            <w:tcW w:w="1010" w:type="dxa"/>
            <w:tcBorders>
              <w:top w:val="nil"/>
              <w:bottom w:val="nil"/>
            </w:tcBorders>
          </w:tcPr>
          <w:p w14:paraId="495BFE51" w14:textId="77777777" w:rsidR="008C4EFB" w:rsidRPr="00785758" w:rsidRDefault="008C4EFB" w:rsidP="008C4EFB">
            <w:pPr>
              <w:rPr>
                <w:rFonts w:ascii="Times New Roman" w:hAnsi="Times New Roman" w:cs="Times New Roman"/>
                <w:sz w:val="20"/>
                <w:szCs w:val="20"/>
              </w:rPr>
            </w:pPr>
          </w:p>
        </w:tc>
        <w:tc>
          <w:tcPr>
            <w:tcW w:w="4133" w:type="dxa"/>
            <w:gridSpan w:val="3"/>
          </w:tcPr>
          <w:p w14:paraId="69385445" w14:textId="77777777" w:rsidR="008C4EFB" w:rsidRPr="00785758" w:rsidRDefault="008C4EFB" w:rsidP="008C4EFB">
            <w:pPr>
              <w:rPr>
                <w:rFonts w:ascii="Times New Roman" w:hAnsi="Times New Roman" w:cs="Times New Roman"/>
                <w:b/>
                <w:sz w:val="20"/>
                <w:szCs w:val="20"/>
              </w:rPr>
            </w:pPr>
            <w:r w:rsidRPr="00785758">
              <w:rPr>
                <w:rFonts w:ascii="Times New Roman" w:hAnsi="Times New Roman" w:cs="Times New Roman"/>
                <w:b/>
                <w:sz w:val="20"/>
                <w:szCs w:val="20"/>
              </w:rPr>
              <w:t>100=10</w:t>
            </w:r>
          </w:p>
        </w:tc>
        <w:tc>
          <w:tcPr>
            <w:tcW w:w="858" w:type="dxa"/>
          </w:tcPr>
          <w:p w14:paraId="3105DC05" w14:textId="77777777" w:rsidR="008C4EFB" w:rsidRPr="00785758" w:rsidRDefault="008C4EFB" w:rsidP="008C4EFB">
            <w:pPr>
              <w:rPr>
                <w:rFonts w:ascii="Times New Roman" w:hAnsi="Times New Roman" w:cs="Times New Roman"/>
                <w:b/>
                <w:sz w:val="20"/>
                <w:szCs w:val="20"/>
              </w:rPr>
            </w:pPr>
          </w:p>
        </w:tc>
      </w:tr>
      <w:tr w:rsidR="008C4EFB" w:rsidRPr="00785758" w14:paraId="421C115C" w14:textId="77777777" w:rsidTr="008C4EFB">
        <w:tc>
          <w:tcPr>
            <w:tcW w:w="2058" w:type="dxa"/>
            <w:shd w:val="clear" w:color="auto" w:fill="D0CECE" w:themeFill="background2" w:themeFillShade="E6"/>
          </w:tcPr>
          <w:p w14:paraId="668AC9F4" w14:textId="77777777" w:rsidR="008C4EFB" w:rsidRPr="00785758" w:rsidRDefault="008C4EFB" w:rsidP="008C4EFB">
            <w:pPr>
              <w:rPr>
                <w:rFonts w:ascii="Times New Roman" w:hAnsi="Times New Roman" w:cs="Times New Roman"/>
                <w:sz w:val="20"/>
                <w:szCs w:val="20"/>
              </w:rPr>
            </w:pPr>
            <w:r w:rsidRPr="00785758">
              <w:rPr>
                <w:rFonts w:ascii="Times New Roman" w:eastAsia="Times New Roman" w:hAnsi="Times New Roman" w:cs="Times New Roman"/>
                <w:sz w:val="20"/>
                <w:szCs w:val="20"/>
              </w:rPr>
              <w:lastRenderedPageBreak/>
              <w:t xml:space="preserve">P secuencia </w:t>
            </w:r>
          </w:p>
        </w:tc>
        <w:tc>
          <w:tcPr>
            <w:tcW w:w="1316" w:type="dxa"/>
            <w:shd w:val="clear" w:color="auto" w:fill="D0CECE" w:themeFill="background2" w:themeFillShade="E6"/>
          </w:tcPr>
          <w:p w14:paraId="75728DF9"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2</w:t>
            </w:r>
          </w:p>
        </w:tc>
        <w:tc>
          <w:tcPr>
            <w:tcW w:w="1010" w:type="dxa"/>
            <w:shd w:val="clear" w:color="auto" w:fill="D0CECE" w:themeFill="background2" w:themeFillShade="E6"/>
          </w:tcPr>
          <w:p w14:paraId="46BD7EB8"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1,2,3,5</w:t>
            </w:r>
          </w:p>
        </w:tc>
        <w:tc>
          <w:tcPr>
            <w:tcW w:w="1316" w:type="dxa"/>
            <w:tcBorders>
              <w:top w:val="single" w:sz="4" w:space="0" w:color="auto"/>
            </w:tcBorders>
            <w:shd w:val="clear" w:color="auto" w:fill="D0CECE" w:themeFill="background2" w:themeFillShade="E6"/>
          </w:tcPr>
          <w:p w14:paraId="6EB33D05"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10</w:t>
            </w:r>
          </w:p>
        </w:tc>
        <w:tc>
          <w:tcPr>
            <w:tcW w:w="1527" w:type="dxa"/>
            <w:vMerge w:val="restart"/>
            <w:shd w:val="clear" w:color="auto" w:fill="D0CECE" w:themeFill="background2" w:themeFillShade="E6"/>
          </w:tcPr>
          <w:p w14:paraId="6D38E366"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Recuperables en periodo de recuperación no en la evaluación.</w:t>
            </w:r>
          </w:p>
        </w:tc>
        <w:tc>
          <w:tcPr>
            <w:tcW w:w="1290" w:type="dxa"/>
            <w:shd w:val="clear" w:color="auto" w:fill="D0CECE" w:themeFill="background2" w:themeFillShade="E6"/>
          </w:tcPr>
          <w:p w14:paraId="3A78A030"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8</w:t>
            </w:r>
          </w:p>
        </w:tc>
        <w:tc>
          <w:tcPr>
            <w:tcW w:w="858" w:type="dxa"/>
            <w:shd w:val="clear" w:color="auto" w:fill="D0CECE" w:themeFill="background2" w:themeFillShade="E6"/>
          </w:tcPr>
          <w:p w14:paraId="40A62D13"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5</w:t>
            </w:r>
          </w:p>
        </w:tc>
      </w:tr>
      <w:tr w:rsidR="008C4EFB" w:rsidRPr="00785758" w14:paraId="542233A5" w14:textId="77777777" w:rsidTr="008C4EFB">
        <w:tc>
          <w:tcPr>
            <w:tcW w:w="2058" w:type="dxa"/>
            <w:shd w:val="clear" w:color="auto" w:fill="D0CECE" w:themeFill="background2" w:themeFillShade="E6"/>
          </w:tcPr>
          <w:p w14:paraId="49D2DFFF"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 xml:space="preserve">E guiones de corto y doblaje.  </w:t>
            </w:r>
          </w:p>
        </w:tc>
        <w:tc>
          <w:tcPr>
            <w:tcW w:w="1316" w:type="dxa"/>
            <w:shd w:val="clear" w:color="auto" w:fill="D0CECE" w:themeFill="background2" w:themeFillShade="E6"/>
          </w:tcPr>
          <w:p w14:paraId="39E810DB"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2</w:t>
            </w:r>
          </w:p>
        </w:tc>
        <w:tc>
          <w:tcPr>
            <w:tcW w:w="1010" w:type="dxa"/>
            <w:shd w:val="clear" w:color="auto" w:fill="D0CECE" w:themeFill="background2" w:themeFillShade="E6"/>
          </w:tcPr>
          <w:p w14:paraId="16DB6585"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2</w:t>
            </w:r>
          </w:p>
        </w:tc>
        <w:tc>
          <w:tcPr>
            <w:tcW w:w="1316" w:type="dxa"/>
            <w:shd w:val="clear" w:color="auto" w:fill="D0CECE" w:themeFill="background2" w:themeFillShade="E6"/>
          </w:tcPr>
          <w:p w14:paraId="79D26F7D"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10</w:t>
            </w:r>
          </w:p>
        </w:tc>
        <w:tc>
          <w:tcPr>
            <w:tcW w:w="1527" w:type="dxa"/>
            <w:vMerge/>
            <w:shd w:val="clear" w:color="auto" w:fill="D0CECE" w:themeFill="background2" w:themeFillShade="E6"/>
          </w:tcPr>
          <w:p w14:paraId="190BF5E4" w14:textId="77777777" w:rsidR="008C4EFB" w:rsidRPr="00785758" w:rsidRDefault="008C4EFB" w:rsidP="008C4EFB">
            <w:pPr>
              <w:rPr>
                <w:rFonts w:ascii="Times New Roman" w:hAnsi="Times New Roman" w:cs="Times New Roman"/>
                <w:sz w:val="20"/>
                <w:szCs w:val="20"/>
              </w:rPr>
            </w:pPr>
          </w:p>
        </w:tc>
        <w:tc>
          <w:tcPr>
            <w:tcW w:w="1290" w:type="dxa"/>
            <w:shd w:val="clear" w:color="auto" w:fill="D0CECE" w:themeFill="background2" w:themeFillShade="E6"/>
          </w:tcPr>
          <w:p w14:paraId="7AE4D975" w14:textId="77777777" w:rsidR="008C4EFB" w:rsidRPr="00785758" w:rsidRDefault="008C4EFB" w:rsidP="008C4EFB">
            <w:pPr>
              <w:rPr>
                <w:rFonts w:ascii="Times New Roman" w:hAnsi="Times New Roman" w:cs="Times New Roman"/>
                <w:sz w:val="20"/>
                <w:szCs w:val="20"/>
              </w:rPr>
            </w:pPr>
          </w:p>
        </w:tc>
        <w:tc>
          <w:tcPr>
            <w:tcW w:w="858" w:type="dxa"/>
            <w:shd w:val="clear" w:color="auto" w:fill="D0CECE" w:themeFill="background2" w:themeFillShade="E6"/>
          </w:tcPr>
          <w:p w14:paraId="38774F19" w14:textId="77777777" w:rsidR="008C4EFB" w:rsidRPr="00785758" w:rsidRDefault="008C4EFB" w:rsidP="008C4EFB">
            <w:pPr>
              <w:rPr>
                <w:rFonts w:ascii="Times New Roman" w:hAnsi="Times New Roman" w:cs="Times New Roman"/>
                <w:sz w:val="20"/>
                <w:szCs w:val="20"/>
              </w:rPr>
            </w:pPr>
          </w:p>
        </w:tc>
      </w:tr>
      <w:tr w:rsidR="008C4EFB" w:rsidRPr="00785758" w14:paraId="6B24CD59" w14:textId="77777777" w:rsidTr="008C4EFB">
        <w:tc>
          <w:tcPr>
            <w:tcW w:w="2058" w:type="dxa"/>
            <w:shd w:val="clear" w:color="auto" w:fill="D0CECE" w:themeFill="background2" w:themeFillShade="E6"/>
          </w:tcPr>
          <w:p w14:paraId="3F24184F"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P corto</w:t>
            </w:r>
          </w:p>
        </w:tc>
        <w:tc>
          <w:tcPr>
            <w:tcW w:w="1316" w:type="dxa"/>
            <w:shd w:val="clear" w:color="auto" w:fill="D0CECE" w:themeFill="background2" w:themeFillShade="E6"/>
          </w:tcPr>
          <w:p w14:paraId="66C56098"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2</w:t>
            </w:r>
          </w:p>
        </w:tc>
        <w:tc>
          <w:tcPr>
            <w:tcW w:w="1010" w:type="dxa"/>
            <w:shd w:val="clear" w:color="auto" w:fill="D0CECE" w:themeFill="background2" w:themeFillShade="E6"/>
          </w:tcPr>
          <w:p w14:paraId="3D179584"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1,2,3,5</w:t>
            </w:r>
          </w:p>
        </w:tc>
        <w:tc>
          <w:tcPr>
            <w:tcW w:w="1316" w:type="dxa"/>
            <w:shd w:val="clear" w:color="auto" w:fill="D0CECE" w:themeFill="background2" w:themeFillShade="E6"/>
          </w:tcPr>
          <w:p w14:paraId="4CCFAAD1"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15</w:t>
            </w:r>
          </w:p>
        </w:tc>
        <w:tc>
          <w:tcPr>
            <w:tcW w:w="1527" w:type="dxa"/>
            <w:vMerge/>
            <w:shd w:val="clear" w:color="auto" w:fill="D0CECE" w:themeFill="background2" w:themeFillShade="E6"/>
          </w:tcPr>
          <w:p w14:paraId="55D8E0CD" w14:textId="77777777" w:rsidR="008C4EFB" w:rsidRPr="00785758" w:rsidRDefault="008C4EFB" w:rsidP="008C4EFB">
            <w:pPr>
              <w:rPr>
                <w:rFonts w:ascii="Times New Roman" w:hAnsi="Times New Roman" w:cs="Times New Roman"/>
                <w:sz w:val="20"/>
                <w:szCs w:val="20"/>
              </w:rPr>
            </w:pPr>
          </w:p>
        </w:tc>
        <w:tc>
          <w:tcPr>
            <w:tcW w:w="1290" w:type="dxa"/>
            <w:shd w:val="clear" w:color="auto" w:fill="D0CECE" w:themeFill="background2" w:themeFillShade="E6"/>
          </w:tcPr>
          <w:p w14:paraId="7C35003F"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10</w:t>
            </w:r>
          </w:p>
        </w:tc>
        <w:tc>
          <w:tcPr>
            <w:tcW w:w="858" w:type="dxa"/>
            <w:shd w:val="clear" w:color="auto" w:fill="D0CECE" w:themeFill="background2" w:themeFillShade="E6"/>
          </w:tcPr>
          <w:p w14:paraId="185760AF" w14:textId="77777777" w:rsidR="008C4EFB" w:rsidRPr="00785758" w:rsidRDefault="008C4EFB" w:rsidP="008C4EFB">
            <w:pPr>
              <w:rPr>
                <w:rFonts w:ascii="Times New Roman" w:hAnsi="Times New Roman" w:cs="Times New Roman"/>
                <w:sz w:val="20"/>
                <w:szCs w:val="20"/>
              </w:rPr>
            </w:pPr>
          </w:p>
        </w:tc>
      </w:tr>
      <w:tr w:rsidR="008C4EFB" w:rsidRPr="00785758" w14:paraId="59BB0C01" w14:textId="77777777" w:rsidTr="008C4EFB">
        <w:tc>
          <w:tcPr>
            <w:tcW w:w="2058" w:type="dxa"/>
            <w:shd w:val="clear" w:color="auto" w:fill="D0CECE" w:themeFill="background2" w:themeFillShade="E6"/>
          </w:tcPr>
          <w:p w14:paraId="7DE6BCE0"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P doblaje secuencia</w:t>
            </w:r>
          </w:p>
        </w:tc>
        <w:tc>
          <w:tcPr>
            <w:tcW w:w="1316" w:type="dxa"/>
            <w:shd w:val="clear" w:color="auto" w:fill="D0CECE" w:themeFill="background2" w:themeFillShade="E6"/>
          </w:tcPr>
          <w:p w14:paraId="17E8CCCC"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2</w:t>
            </w:r>
          </w:p>
        </w:tc>
        <w:tc>
          <w:tcPr>
            <w:tcW w:w="1010" w:type="dxa"/>
            <w:shd w:val="clear" w:color="auto" w:fill="D0CECE" w:themeFill="background2" w:themeFillShade="E6"/>
          </w:tcPr>
          <w:p w14:paraId="5905657B"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1,2,4,5</w:t>
            </w:r>
          </w:p>
        </w:tc>
        <w:tc>
          <w:tcPr>
            <w:tcW w:w="1316" w:type="dxa"/>
            <w:shd w:val="clear" w:color="auto" w:fill="D0CECE" w:themeFill="background2" w:themeFillShade="E6"/>
          </w:tcPr>
          <w:p w14:paraId="3F130271"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20</w:t>
            </w:r>
          </w:p>
        </w:tc>
        <w:tc>
          <w:tcPr>
            <w:tcW w:w="1527" w:type="dxa"/>
            <w:vMerge/>
            <w:shd w:val="clear" w:color="auto" w:fill="D0CECE" w:themeFill="background2" w:themeFillShade="E6"/>
          </w:tcPr>
          <w:p w14:paraId="57516BF6" w14:textId="77777777" w:rsidR="008C4EFB" w:rsidRPr="00785758" w:rsidRDefault="008C4EFB" w:rsidP="008C4EFB">
            <w:pPr>
              <w:rPr>
                <w:rFonts w:ascii="Times New Roman" w:hAnsi="Times New Roman" w:cs="Times New Roman"/>
                <w:sz w:val="20"/>
                <w:szCs w:val="20"/>
              </w:rPr>
            </w:pPr>
          </w:p>
        </w:tc>
        <w:tc>
          <w:tcPr>
            <w:tcW w:w="1290" w:type="dxa"/>
            <w:shd w:val="clear" w:color="auto" w:fill="D0CECE" w:themeFill="background2" w:themeFillShade="E6"/>
          </w:tcPr>
          <w:p w14:paraId="69A79E12"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12</w:t>
            </w:r>
          </w:p>
        </w:tc>
        <w:tc>
          <w:tcPr>
            <w:tcW w:w="858" w:type="dxa"/>
            <w:shd w:val="clear" w:color="auto" w:fill="D0CECE" w:themeFill="background2" w:themeFillShade="E6"/>
          </w:tcPr>
          <w:p w14:paraId="5E681358"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5</w:t>
            </w:r>
          </w:p>
        </w:tc>
      </w:tr>
      <w:tr w:rsidR="008C4EFB" w:rsidRPr="00785758" w14:paraId="7314579F" w14:textId="77777777" w:rsidTr="008C4EFB">
        <w:tc>
          <w:tcPr>
            <w:tcW w:w="2058" w:type="dxa"/>
            <w:shd w:val="clear" w:color="auto" w:fill="D0CECE" w:themeFill="background2" w:themeFillShade="E6"/>
          </w:tcPr>
          <w:p w14:paraId="77C877EC"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 xml:space="preserve">EXAMEN TEÓRICO 20% </w:t>
            </w:r>
          </w:p>
        </w:tc>
        <w:tc>
          <w:tcPr>
            <w:tcW w:w="1316" w:type="dxa"/>
            <w:shd w:val="clear" w:color="auto" w:fill="D0CECE" w:themeFill="background2" w:themeFillShade="E6"/>
          </w:tcPr>
          <w:p w14:paraId="60AD98B6"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2</w:t>
            </w:r>
          </w:p>
        </w:tc>
        <w:tc>
          <w:tcPr>
            <w:tcW w:w="1010" w:type="dxa"/>
            <w:shd w:val="clear" w:color="auto" w:fill="D0CECE" w:themeFill="background2" w:themeFillShade="E6"/>
          </w:tcPr>
          <w:p w14:paraId="7EC8613E"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1,2,3,4,5</w:t>
            </w:r>
          </w:p>
        </w:tc>
        <w:tc>
          <w:tcPr>
            <w:tcW w:w="1316" w:type="dxa"/>
            <w:shd w:val="clear" w:color="auto" w:fill="D0CECE" w:themeFill="background2" w:themeFillShade="E6"/>
          </w:tcPr>
          <w:p w14:paraId="684793A3"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30</w:t>
            </w:r>
          </w:p>
        </w:tc>
        <w:tc>
          <w:tcPr>
            <w:tcW w:w="1527" w:type="dxa"/>
            <w:vMerge/>
            <w:shd w:val="clear" w:color="auto" w:fill="D0CECE" w:themeFill="background2" w:themeFillShade="E6"/>
          </w:tcPr>
          <w:p w14:paraId="1CF7C7D5" w14:textId="77777777" w:rsidR="008C4EFB" w:rsidRPr="00785758" w:rsidRDefault="008C4EFB" w:rsidP="008C4EFB">
            <w:pPr>
              <w:rPr>
                <w:rFonts w:ascii="Times New Roman" w:hAnsi="Times New Roman" w:cs="Times New Roman"/>
                <w:sz w:val="20"/>
                <w:szCs w:val="20"/>
              </w:rPr>
            </w:pPr>
          </w:p>
        </w:tc>
        <w:tc>
          <w:tcPr>
            <w:tcW w:w="1290" w:type="dxa"/>
            <w:shd w:val="clear" w:color="auto" w:fill="D0CECE" w:themeFill="background2" w:themeFillShade="E6"/>
          </w:tcPr>
          <w:p w14:paraId="68B9F444"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30</w:t>
            </w:r>
          </w:p>
        </w:tc>
        <w:tc>
          <w:tcPr>
            <w:tcW w:w="858" w:type="dxa"/>
            <w:shd w:val="clear" w:color="auto" w:fill="D0CECE" w:themeFill="background2" w:themeFillShade="E6"/>
          </w:tcPr>
          <w:p w14:paraId="40DCD641"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5</w:t>
            </w:r>
          </w:p>
        </w:tc>
      </w:tr>
      <w:tr w:rsidR="008C4EFB" w:rsidRPr="00785758" w14:paraId="3D436D93" w14:textId="77777777" w:rsidTr="008C4EFB">
        <w:tc>
          <w:tcPr>
            <w:tcW w:w="2058" w:type="dxa"/>
            <w:shd w:val="clear" w:color="auto" w:fill="D0CECE" w:themeFill="background2" w:themeFillShade="E6"/>
          </w:tcPr>
          <w:p w14:paraId="6E72710F"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EXAMEN PRÁCTICO 20%</w:t>
            </w:r>
          </w:p>
        </w:tc>
        <w:tc>
          <w:tcPr>
            <w:tcW w:w="1316" w:type="dxa"/>
            <w:shd w:val="clear" w:color="auto" w:fill="D0CECE" w:themeFill="background2" w:themeFillShade="E6"/>
          </w:tcPr>
          <w:p w14:paraId="376847DB"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2</w:t>
            </w:r>
          </w:p>
        </w:tc>
        <w:tc>
          <w:tcPr>
            <w:tcW w:w="1010" w:type="dxa"/>
            <w:shd w:val="clear" w:color="auto" w:fill="D0CECE" w:themeFill="background2" w:themeFillShade="E6"/>
          </w:tcPr>
          <w:p w14:paraId="36997CB1"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1,2,3,4,5</w:t>
            </w:r>
          </w:p>
        </w:tc>
        <w:tc>
          <w:tcPr>
            <w:tcW w:w="1316" w:type="dxa"/>
            <w:shd w:val="clear" w:color="auto" w:fill="D0CECE" w:themeFill="background2" w:themeFillShade="E6"/>
          </w:tcPr>
          <w:p w14:paraId="39516DDD"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15</w:t>
            </w:r>
          </w:p>
        </w:tc>
        <w:tc>
          <w:tcPr>
            <w:tcW w:w="1527" w:type="dxa"/>
            <w:vMerge/>
            <w:shd w:val="clear" w:color="auto" w:fill="D0CECE" w:themeFill="background2" w:themeFillShade="E6"/>
          </w:tcPr>
          <w:p w14:paraId="03F08FC8" w14:textId="77777777" w:rsidR="008C4EFB" w:rsidRPr="00785758" w:rsidRDefault="008C4EFB" w:rsidP="008C4EFB">
            <w:pPr>
              <w:rPr>
                <w:rFonts w:ascii="Times New Roman" w:hAnsi="Times New Roman" w:cs="Times New Roman"/>
                <w:sz w:val="20"/>
                <w:szCs w:val="20"/>
              </w:rPr>
            </w:pPr>
          </w:p>
        </w:tc>
        <w:tc>
          <w:tcPr>
            <w:tcW w:w="1290" w:type="dxa"/>
            <w:shd w:val="clear" w:color="auto" w:fill="D0CECE" w:themeFill="background2" w:themeFillShade="E6"/>
          </w:tcPr>
          <w:p w14:paraId="3EC88CA0"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sz w:val="20"/>
                <w:szCs w:val="20"/>
              </w:rPr>
              <w:t>10</w:t>
            </w:r>
          </w:p>
        </w:tc>
        <w:tc>
          <w:tcPr>
            <w:tcW w:w="858" w:type="dxa"/>
            <w:shd w:val="clear" w:color="auto" w:fill="D0CECE" w:themeFill="background2" w:themeFillShade="E6"/>
          </w:tcPr>
          <w:p w14:paraId="2EC7ACF8" w14:textId="77777777" w:rsidR="008C4EFB" w:rsidRPr="00785758" w:rsidRDefault="008C4EFB" w:rsidP="008C4EFB">
            <w:pPr>
              <w:rPr>
                <w:rFonts w:ascii="Times New Roman" w:hAnsi="Times New Roman" w:cs="Times New Roman"/>
                <w:sz w:val="20"/>
                <w:szCs w:val="20"/>
              </w:rPr>
            </w:pPr>
          </w:p>
        </w:tc>
      </w:tr>
      <w:tr w:rsidR="008C4EFB" w:rsidRPr="00785758" w14:paraId="4265B197" w14:textId="77777777" w:rsidTr="008C4EFB">
        <w:tc>
          <w:tcPr>
            <w:tcW w:w="4384" w:type="dxa"/>
            <w:gridSpan w:val="3"/>
            <w:shd w:val="clear" w:color="auto" w:fill="D0CECE" w:themeFill="background2" w:themeFillShade="E6"/>
          </w:tcPr>
          <w:p w14:paraId="5ECF852E" w14:textId="77777777" w:rsidR="008C4EFB" w:rsidRPr="00785758" w:rsidRDefault="008C4EFB" w:rsidP="008C4EFB">
            <w:pPr>
              <w:rPr>
                <w:rFonts w:ascii="Times New Roman" w:hAnsi="Times New Roman" w:cs="Times New Roman"/>
                <w:sz w:val="20"/>
                <w:szCs w:val="20"/>
              </w:rPr>
            </w:pPr>
          </w:p>
        </w:tc>
        <w:tc>
          <w:tcPr>
            <w:tcW w:w="4991" w:type="dxa"/>
            <w:gridSpan w:val="4"/>
            <w:shd w:val="clear" w:color="auto" w:fill="D0CECE" w:themeFill="background2" w:themeFillShade="E6"/>
          </w:tcPr>
          <w:p w14:paraId="5A351B50" w14:textId="77777777" w:rsidR="008C4EFB" w:rsidRPr="00785758" w:rsidRDefault="008C4EFB" w:rsidP="008C4EFB">
            <w:pPr>
              <w:rPr>
                <w:rFonts w:ascii="Times New Roman" w:hAnsi="Times New Roman" w:cs="Times New Roman"/>
                <w:sz w:val="20"/>
                <w:szCs w:val="20"/>
              </w:rPr>
            </w:pPr>
            <w:r w:rsidRPr="00785758">
              <w:rPr>
                <w:rFonts w:ascii="Times New Roman" w:hAnsi="Times New Roman" w:cs="Times New Roman"/>
                <w:b/>
                <w:sz w:val="20"/>
                <w:szCs w:val="20"/>
              </w:rPr>
              <w:t>100=10</w:t>
            </w:r>
          </w:p>
        </w:tc>
      </w:tr>
    </w:tbl>
    <w:p w14:paraId="525ACC6A" w14:textId="77777777" w:rsidR="008C4EFB" w:rsidRDefault="008C4EFB">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pPr>
    </w:p>
    <w:p w14:paraId="0060E131" w14:textId="77777777" w:rsidR="00785758" w:rsidRDefault="00785758" w:rsidP="00785758">
      <w:pPr>
        <w:pBdr>
          <w:top w:val="none" w:sz="0" w:space="0" w:color="000000"/>
          <w:bottom w:val="none" w:sz="0" w:space="0" w:color="000000"/>
          <w:right w:val="none" w:sz="0" w:space="0" w:color="000000"/>
          <w:between w:val="none" w:sz="0" w:space="0" w:color="000000"/>
        </w:pBdr>
        <w:spacing w:after="0"/>
        <w:ind w:left="1440"/>
        <w:rPr>
          <w:rFonts w:ascii="Times New Roman" w:eastAsia="Times New Roman" w:hAnsi="Times New Roman" w:cs="Times New Roman"/>
          <w:sz w:val="24"/>
          <w:szCs w:val="24"/>
        </w:rPr>
      </w:pPr>
    </w:p>
    <w:p w14:paraId="1FABD0BF" w14:textId="77777777" w:rsidR="00785758" w:rsidRDefault="00785758" w:rsidP="00785758">
      <w:pPr>
        <w:pBdr>
          <w:top w:val="none" w:sz="0" w:space="0" w:color="000000"/>
          <w:bottom w:val="none" w:sz="0" w:space="0" w:color="000000"/>
          <w:right w:val="none" w:sz="0" w:space="0" w:color="000000"/>
          <w:between w:val="none" w:sz="0" w:space="0" w:color="000000"/>
        </w:pBdr>
        <w:spacing w:after="0"/>
        <w:ind w:left="1440"/>
        <w:rPr>
          <w:rFonts w:ascii="Times New Roman" w:eastAsia="Times New Roman" w:hAnsi="Times New Roman" w:cs="Times New Roman"/>
          <w:sz w:val="24"/>
          <w:szCs w:val="24"/>
        </w:rPr>
      </w:pPr>
    </w:p>
    <w:p w14:paraId="1D73EEDB" w14:textId="77777777" w:rsidR="00EB08D9" w:rsidRDefault="002B6326" w:rsidP="00785758">
      <w:pPr>
        <w:pBdr>
          <w:top w:val="none" w:sz="0" w:space="0" w:color="000000"/>
          <w:bottom w:val="none" w:sz="0" w:space="0" w:color="000000"/>
          <w:right w:val="none" w:sz="0" w:space="0" w:color="000000"/>
          <w:between w:val="none" w:sz="0" w:space="0" w:color="000000"/>
        </w:pBdr>
        <w:spacing w:after="0"/>
        <w:rPr>
          <w:rFonts w:ascii="Times New Roman" w:eastAsia="Times New Roman" w:hAnsi="Times New Roman" w:cs="Times New Roman"/>
          <w:sz w:val="24"/>
          <w:szCs w:val="24"/>
        </w:rPr>
      </w:pPr>
      <w:r w:rsidRPr="00785758">
        <w:rPr>
          <w:rFonts w:ascii="Times New Roman" w:eastAsia="Times New Roman" w:hAnsi="Times New Roman" w:cs="Times New Roman"/>
          <w:sz w:val="24"/>
          <w:szCs w:val="24"/>
          <w:u w:val="single"/>
        </w:rPr>
        <w:t>Pruebas escritas de carácter teórico/práctico</w:t>
      </w:r>
      <w:r>
        <w:rPr>
          <w:rFonts w:ascii="Times New Roman" w:eastAsia="Times New Roman" w:hAnsi="Times New Roman" w:cs="Times New Roman"/>
          <w:sz w:val="24"/>
          <w:szCs w:val="24"/>
        </w:rPr>
        <w:t xml:space="preserve">: </w:t>
      </w:r>
    </w:p>
    <w:p w14:paraId="039F03A8"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Estas pruebas podrán constar tanto de preguntas tipo test, preguntas de respuesta desarrollada o supuestos prácticos a desarrollar.  </w:t>
      </w:r>
    </w:p>
    <w:p w14:paraId="065BEB13" w14:textId="77777777" w:rsidR="00EB08D9" w:rsidRDefault="00EB08D9">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rPr>
          <w:rFonts w:ascii="Times New Roman" w:eastAsia="Times New Roman" w:hAnsi="Times New Roman" w:cs="Times New Roman"/>
          <w:sz w:val="24"/>
          <w:szCs w:val="24"/>
        </w:rPr>
      </w:pPr>
    </w:p>
    <w:p w14:paraId="0F55DD5F" w14:textId="77777777" w:rsidR="00785758" w:rsidRDefault="00785758" w:rsidP="00785758">
      <w:pPr>
        <w:pBdr>
          <w:top w:val="none" w:sz="0" w:space="0" w:color="000000"/>
          <w:bottom w:val="none" w:sz="0" w:space="0" w:color="000000"/>
          <w:right w:val="none" w:sz="0" w:space="0" w:color="000000"/>
          <w:between w:val="none" w:sz="0" w:space="0" w:color="000000"/>
        </w:pBdr>
        <w:spacing w:after="0"/>
        <w:rPr>
          <w:rFonts w:ascii="Times New Roman" w:eastAsia="Times New Roman" w:hAnsi="Times New Roman" w:cs="Times New Roman"/>
          <w:sz w:val="24"/>
          <w:szCs w:val="24"/>
        </w:rPr>
      </w:pPr>
      <w:r w:rsidRPr="00785758">
        <w:rPr>
          <w:rFonts w:ascii="Times New Roman" w:eastAsia="Times New Roman" w:hAnsi="Times New Roman" w:cs="Times New Roman"/>
          <w:sz w:val="24"/>
          <w:szCs w:val="24"/>
          <w:u w:val="single"/>
        </w:rPr>
        <w:t xml:space="preserve">Pruebas </w:t>
      </w:r>
      <w:r>
        <w:rPr>
          <w:rFonts w:ascii="Times New Roman" w:eastAsia="Times New Roman" w:hAnsi="Times New Roman" w:cs="Times New Roman"/>
          <w:sz w:val="24"/>
          <w:szCs w:val="24"/>
          <w:u w:val="single"/>
        </w:rPr>
        <w:t>procedimentales</w:t>
      </w:r>
      <w:r>
        <w:rPr>
          <w:rFonts w:ascii="Times New Roman" w:eastAsia="Times New Roman" w:hAnsi="Times New Roman" w:cs="Times New Roman"/>
          <w:sz w:val="24"/>
          <w:szCs w:val="24"/>
        </w:rPr>
        <w:t xml:space="preserve">: </w:t>
      </w:r>
    </w:p>
    <w:p w14:paraId="6C1A3217" w14:textId="77777777" w:rsidR="00785758" w:rsidRDefault="00785758" w:rsidP="00785758">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Estas pruebas serán supuestos prácticos para evaluar los RA del curso.  </w:t>
      </w:r>
    </w:p>
    <w:p w14:paraId="44009F7B" w14:textId="77777777" w:rsidR="00785758" w:rsidRDefault="00785758" w:rsidP="00785758">
      <w:pPr>
        <w:pBdr>
          <w:top w:val="none" w:sz="0" w:space="0" w:color="000000"/>
          <w:bottom w:val="none" w:sz="0" w:space="0" w:color="000000"/>
          <w:right w:val="none" w:sz="0" w:space="0" w:color="000000"/>
          <w:between w:val="none" w:sz="0" w:space="0" w:color="000000"/>
        </w:pBdr>
        <w:spacing w:after="0"/>
        <w:rPr>
          <w:rFonts w:ascii="Times New Roman" w:eastAsia="Times New Roman" w:hAnsi="Times New Roman" w:cs="Times New Roman"/>
          <w:sz w:val="24"/>
          <w:szCs w:val="24"/>
          <w:u w:val="single"/>
        </w:rPr>
      </w:pPr>
    </w:p>
    <w:p w14:paraId="66F306BA" w14:textId="77777777" w:rsidR="00EB08D9" w:rsidRDefault="002B6326" w:rsidP="00785758">
      <w:pPr>
        <w:pBdr>
          <w:top w:val="none" w:sz="0" w:space="0" w:color="000000"/>
          <w:bottom w:val="none" w:sz="0" w:space="0" w:color="000000"/>
          <w:right w:val="none" w:sz="0" w:space="0" w:color="000000"/>
          <w:between w:val="none" w:sz="0" w:space="0" w:color="000000"/>
        </w:pBdr>
        <w:spacing w:after="0"/>
        <w:rPr>
          <w:rFonts w:ascii="Times New Roman" w:eastAsia="Times New Roman" w:hAnsi="Times New Roman" w:cs="Times New Roman"/>
          <w:sz w:val="24"/>
          <w:szCs w:val="24"/>
        </w:rPr>
      </w:pPr>
      <w:r w:rsidRPr="00785758">
        <w:rPr>
          <w:rFonts w:ascii="Times New Roman" w:eastAsia="Times New Roman" w:hAnsi="Times New Roman" w:cs="Times New Roman"/>
          <w:sz w:val="24"/>
          <w:szCs w:val="24"/>
          <w:u w:val="single"/>
        </w:rPr>
        <w:t>Prácticas de clase y ejercicios</w:t>
      </w:r>
      <w:r>
        <w:rPr>
          <w:rFonts w:ascii="Times New Roman" w:eastAsia="Times New Roman" w:hAnsi="Times New Roman" w:cs="Times New Roman"/>
          <w:sz w:val="24"/>
          <w:szCs w:val="24"/>
        </w:rPr>
        <w:t xml:space="preserve">: </w:t>
      </w:r>
    </w:p>
    <w:p w14:paraId="1455EDA2" w14:textId="77777777" w:rsidR="00EB08D9" w:rsidRDefault="002B6326">
      <w:pPr>
        <w:numPr>
          <w:ilvl w:val="0"/>
          <w:numId w:val="36"/>
        </w:numPr>
        <w:pBdr>
          <w:top w:val="none" w:sz="0" w:space="0" w:color="000000"/>
          <w:bottom w:val="none" w:sz="0" w:space="0" w:color="000000"/>
          <w:right w:val="none" w:sz="0" w:space="0" w:color="000000"/>
          <w:between w:val="none" w:sz="0" w:space="0" w:color="000000"/>
        </w:pBd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Por la complejidad que generan algunas prácticas (grabación de un grupo, por ejemplo), existen prácticas no repetibles en el periodo ordinario, la no asistencia o no participación implica su no realización y por tanto una nota negativa.  </w:t>
      </w:r>
    </w:p>
    <w:p w14:paraId="3F8A0E15" w14:textId="77777777" w:rsidR="00785758" w:rsidRDefault="002B6326" w:rsidP="00785758">
      <w:pPr>
        <w:numPr>
          <w:ilvl w:val="0"/>
          <w:numId w:val="38"/>
        </w:numPr>
        <w:pBdr>
          <w:top w:val="none" w:sz="0" w:space="0" w:color="000000"/>
          <w:bottom w:val="none" w:sz="0" w:space="0" w:color="000000"/>
          <w:right w:val="none" w:sz="0" w:space="0" w:color="000000"/>
          <w:between w:val="none" w:sz="0" w:space="0" w:color="000000"/>
        </w:pBdr>
        <w:spacing w:after="0"/>
        <w:ind w:left="1440"/>
        <w:rPr>
          <w:rFonts w:ascii="Times New Roman" w:eastAsia="Times New Roman" w:hAnsi="Times New Roman" w:cs="Times New Roman"/>
          <w:sz w:val="24"/>
          <w:szCs w:val="24"/>
        </w:rPr>
      </w:pPr>
      <w:r w:rsidRPr="00785758">
        <w:rPr>
          <w:rFonts w:ascii="Times New Roman" w:eastAsia="Times New Roman" w:hAnsi="Times New Roman" w:cs="Times New Roman"/>
          <w:sz w:val="24"/>
          <w:szCs w:val="24"/>
        </w:rPr>
        <w:t xml:space="preserve">Se realizará, al menos, una actividad por cada unidad didáctica. En todas ellas se indicarán los criterios de realización y evaluación y resultados de aprendizaje relacionados. </w:t>
      </w:r>
    </w:p>
    <w:p w14:paraId="2E4B183E" w14:textId="77777777" w:rsidR="00EB08D9" w:rsidRPr="00785758" w:rsidRDefault="002B6326" w:rsidP="00785758">
      <w:pPr>
        <w:numPr>
          <w:ilvl w:val="0"/>
          <w:numId w:val="38"/>
        </w:numPr>
        <w:pBdr>
          <w:top w:val="none" w:sz="0" w:space="0" w:color="000000"/>
          <w:bottom w:val="none" w:sz="0" w:space="0" w:color="000000"/>
          <w:right w:val="none" w:sz="0" w:space="0" w:color="000000"/>
          <w:between w:val="none" w:sz="0" w:space="0" w:color="000000"/>
        </w:pBdr>
        <w:spacing w:after="0"/>
        <w:ind w:left="1440"/>
        <w:rPr>
          <w:rFonts w:ascii="Times New Roman" w:eastAsia="Times New Roman" w:hAnsi="Times New Roman" w:cs="Times New Roman"/>
          <w:sz w:val="24"/>
          <w:szCs w:val="24"/>
        </w:rPr>
      </w:pPr>
      <w:r w:rsidRPr="00785758">
        <w:rPr>
          <w:rFonts w:ascii="Times New Roman" w:eastAsia="Times New Roman" w:hAnsi="Times New Roman" w:cs="Times New Roman"/>
          <w:sz w:val="24"/>
          <w:szCs w:val="24"/>
        </w:rPr>
        <w:t xml:space="preserve">Las prácticas podrán ser individuales o grupales, aunque la superación de cada una de ellas, como norma general, tendrá carácter </w:t>
      </w:r>
      <w:proofErr w:type="gramStart"/>
      <w:r w:rsidRPr="00785758">
        <w:rPr>
          <w:rFonts w:ascii="Times New Roman" w:eastAsia="Times New Roman" w:hAnsi="Times New Roman" w:cs="Times New Roman"/>
          <w:sz w:val="24"/>
          <w:szCs w:val="24"/>
        </w:rPr>
        <w:t>individual</w:t>
      </w:r>
      <w:proofErr w:type="gramEnd"/>
      <w:r w:rsidRPr="00785758">
        <w:rPr>
          <w:rFonts w:ascii="Times New Roman" w:eastAsia="Times New Roman" w:hAnsi="Times New Roman" w:cs="Times New Roman"/>
          <w:sz w:val="24"/>
          <w:szCs w:val="24"/>
        </w:rPr>
        <w:t xml:space="preserve"> aunque sean realizaciones colectivas, evaluando siempre el papel de cada uno en el grupo. </w:t>
      </w:r>
    </w:p>
    <w:p w14:paraId="11EDC97C" w14:textId="77777777" w:rsidR="00EB08D9" w:rsidRDefault="002B6326">
      <w:pPr>
        <w:numPr>
          <w:ilvl w:val="0"/>
          <w:numId w:val="38"/>
        </w:numPr>
        <w:pBdr>
          <w:top w:val="none" w:sz="0" w:space="0" w:color="000000"/>
          <w:bottom w:val="none" w:sz="0" w:space="0" w:color="000000"/>
          <w:right w:val="none" w:sz="0" w:space="0" w:color="000000"/>
          <w:between w:val="none" w:sz="0" w:space="0" w:color="000000"/>
        </w:pBd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Las actividades tendrán que entregarse en la fecha indicada. Si no se entrega una actividad el alumno tendrá un 0 como calificación en la misma. Si la entrega más tarde nunca podrá optar a una calificación superior a 5. </w:t>
      </w:r>
    </w:p>
    <w:p w14:paraId="6A574E0B" w14:textId="77777777" w:rsidR="00785758" w:rsidRDefault="00785758">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720"/>
        <w:jc w:val="both"/>
        <w:rPr>
          <w:rFonts w:ascii="Times New Roman" w:eastAsia="Times New Roman" w:hAnsi="Times New Roman" w:cs="Times New Roman"/>
          <w:b/>
          <w:sz w:val="24"/>
          <w:szCs w:val="24"/>
        </w:rPr>
      </w:pPr>
    </w:p>
    <w:p w14:paraId="3259FE73"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7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4.3. Estrategias de evaluación</w:t>
      </w:r>
      <w:r>
        <w:rPr>
          <w:rFonts w:ascii="Times New Roman" w:eastAsia="Times New Roman" w:hAnsi="Times New Roman" w:cs="Times New Roman"/>
          <w:sz w:val="24"/>
          <w:szCs w:val="24"/>
        </w:rPr>
        <w:t xml:space="preserve"> </w:t>
      </w:r>
    </w:p>
    <w:p w14:paraId="41833E52"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7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62FAA0A3"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360" w:firstLine="3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 evaluación es continua, para observar el proceso de aprendizaje. Dicha continuidad queda reflejada en una evaluación que se realiza en distintos momentos:  </w:t>
      </w:r>
    </w:p>
    <w:p w14:paraId="43F166AE"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360" w:firstLine="3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1EFCF668" w14:textId="77777777" w:rsidR="00EB08D9" w:rsidRDefault="002B6326">
      <w:pPr>
        <w:numPr>
          <w:ilvl w:val="0"/>
          <w:numId w:val="25"/>
        </w:numPr>
        <w:pBdr>
          <w:top w:val="none" w:sz="0" w:space="0" w:color="000000"/>
          <w:bottom w:val="none" w:sz="0" w:space="0" w:color="000000"/>
          <w:right w:val="none" w:sz="0" w:space="0" w:color="000000"/>
          <w:between w:val="none" w:sz="0" w:space="0" w:color="000000"/>
        </w:pBdr>
        <w:spacing w:after="0"/>
        <w:ind w:left="1440"/>
        <w:rPr>
          <w:rFonts w:ascii="Times New Roman" w:eastAsia="Times New Roman" w:hAnsi="Times New Roman" w:cs="Times New Roman"/>
          <w:sz w:val="24"/>
          <w:szCs w:val="24"/>
        </w:rPr>
      </w:pPr>
      <w:r>
        <w:rPr>
          <w:rFonts w:ascii="Times New Roman" w:eastAsia="Times New Roman" w:hAnsi="Times New Roman" w:cs="Times New Roman"/>
          <w:i/>
          <w:sz w:val="24"/>
          <w:szCs w:val="24"/>
        </w:rPr>
        <w:lastRenderedPageBreak/>
        <w:t>Evaluación inicial o diagnóstica</w:t>
      </w:r>
      <w:r>
        <w:rPr>
          <w:rFonts w:ascii="Times New Roman" w:eastAsia="Times New Roman" w:hAnsi="Times New Roman" w:cs="Times New Roman"/>
          <w:sz w:val="24"/>
          <w:szCs w:val="24"/>
        </w:rPr>
        <w:t xml:space="preserve">: el profesor iniciará el proceso educativo con un conocimiento real de las características de sus alumnos/as. Esto le permitirá diseñar su estrategia didáctica y acomodar su práctica docente a la realidad de sus alumnos/as. Debe tener lugar dentro un mes desde comienzos del curso académico y se expresa e informa al equipo educativo en términos cualitativos.   </w:t>
      </w:r>
    </w:p>
    <w:p w14:paraId="4A739DDC" w14:textId="77777777" w:rsidR="00EB08D9" w:rsidRDefault="002B6326">
      <w:pPr>
        <w:numPr>
          <w:ilvl w:val="0"/>
          <w:numId w:val="7"/>
        </w:numPr>
        <w:pBdr>
          <w:top w:val="none" w:sz="0" w:space="0" w:color="000000"/>
          <w:bottom w:val="none" w:sz="0" w:space="0" w:color="000000"/>
          <w:right w:val="none" w:sz="0" w:space="0" w:color="000000"/>
          <w:between w:val="none" w:sz="0" w:space="0" w:color="000000"/>
        </w:pBdr>
        <w:spacing w:after="0"/>
        <w:ind w:left="1440"/>
        <w:rPr>
          <w:rFonts w:ascii="Times New Roman" w:eastAsia="Times New Roman" w:hAnsi="Times New Roman" w:cs="Times New Roman"/>
          <w:sz w:val="24"/>
          <w:szCs w:val="24"/>
        </w:rPr>
      </w:pPr>
      <w:r>
        <w:rPr>
          <w:rFonts w:ascii="Times New Roman" w:eastAsia="Times New Roman" w:hAnsi="Times New Roman" w:cs="Times New Roman"/>
          <w:i/>
          <w:sz w:val="24"/>
          <w:szCs w:val="24"/>
        </w:rPr>
        <w:t>Evaluación final o sumativa</w:t>
      </w:r>
      <w:r>
        <w:rPr>
          <w:rFonts w:ascii="Times New Roman" w:eastAsia="Times New Roman" w:hAnsi="Times New Roman" w:cs="Times New Roman"/>
          <w:sz w:val="24"/>
          <w:szCs w:val="24"/>
        </w:rPr>
        <w:t xml:space="preserve">: se aplica al final de un periodo determinado como comprobación de los logros alcanzados en ese periodo. Es la evaluación final la que determina la </w:t>
      </w:r>
      <w:r>
        <w:rPr>
          <w:rFonts w:ascii="Times New Roman" w:eastAsia="Times New Roman" w:hAnsi="Times New Roman" w:cs="Times New Roman"/>
          <w:i/>
          <w:sz w:val="24"/>
          <w:szCs w:val="24"/>
        </w:rPr>
        <w:t xml:space="preserve">consecución de los objetivos didácticos y los resultados de aprendizaje </w:t>
      </w:r>
      <w:r>
        <w:rPr>
          <w:rFonts w:ascii="Times New Roman" w:eastAsia="Times New Roman" w:hAnsi="Times New Roman" w:cs="Times New Roman"/>
          <w:sz w:val="24"/>
          <w:szCs w:val="24"/>
        </w:rPr>
        <w:t xml:space="preserve">planteados. Tiene una función sancionadora, ya que mediante la evaluación sumativa se recibe el aprobado o el no aprobado.  </w:t>
      </w:r>
    </w:p>
    <w:p w14:paraId="507BDE48"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3B0B566F"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Por otro lado, la evaluación debe atenerse a los siguientes aspectos: </w:t>
      </w:r>
    </w:p>
    <w:p w14:paraId="3CFFB7D7" w14:textId="77777777" w:rsidR="00EB08D9" w:rsidRDefault="002B6326">
      <w:pPr>
        <w:pBdr>
          <w:top w:val="none" w:sz="0" w:space="0" w:color="000000"/>
          <w:left w:val="none" w:sz="0" w:space="14" w:color="000000"/>
          <w:bottom w:val="none" w:sz="0" w:space="0" w:color="000000"/>
          <w:right w:val="none" w:sz="0" w:space="0" w:color="000000"/>
          <w:between w:val="none" w:sz="0" w:space="0" w:color="000000"/>
        </w:pBdr>
        <w:shd w:val="clear" w:color="auto" w:fill="FFFFFF"/>
        <w:spacing w:after="0"/>
        <w:ind w:left="142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Integral, para considerar tanto la adquisición de nuevos conceptos, como de procedimientos, actitudes, capacidades de relación y comunicación y de desarrollo autónomo de cada estudiante.  </w:t>
      </w:r>
    </w:p>
    <w:p w14:paraId="393C92F1" w14:textId="77777777" w:rsidR="00EB08D9" w:rsidRDefault="002B6326">
      <w:pPr>
        <w:pBdr>
          <w:top w:val="none" w:sz="0" w:space="0" w:color="000000"/>
          <w:left w:val="none" w:sz="0" w:space="14" w:color="000000"/>
          <w:bottom w:val="none" w:sz="0" w:space="0" w:color="000000"/>
          <w:right w:val="none" w:sz="0" w:space="0" w:color="000000"/>
          <w:between w:val="none" w:sz="0" w:space="0" w:color="000000"/>
        </w:pBdr>
        <w:shd w:val="clear" w:color="auto" w:fill="FFFFFF"/>
        <w:spacing w:after="0"/>
        <w:ind w:left="142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Individualizada, para que se ajuste a las características del proceso de aprendizaje de cada alumno/a y no de forma general. Suministra información del alumnado de manera individualizada, de sus progresos y sobre todo de hasta donde es capaz de llegar de acuerdo con sus posibilidades.  </w:t>
      </w:r>
    </w:p>
    <w:p w14:paraId="63DDE73D" w14:textId="77777777" w:rsidR="00EB08D9" w:rsidRDefault="002B6326">
      <w:pPr>
        <w:pBdr>
          <w:top w:val="none" w:sz="0" w:space="0" w:color="000000"/>
          <w:left w:val="none" w:sz="0" w:space="14" w:color="000000"/>
          <w:bottom w:val="none" w:sz="0" w:space="0" w:color="000000"/>
          <w:right w:val="none" w:sz="0" w:space="0" w:color="000000"/>
          <w:between w:val="none" w:sz="0" w:space="0" w:color="000000"/>
        </w:pBdr>
        <w:shd w:val="clear" w:color="auto" w:fill="FFFFFF"/>
        <w:spacing w:after="0"/>
        <w:ind w:left="142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Orientadora, porque debe ofrecer información permanente sobre la evolución del alumnado con respecto al proceso de enseñanza-aprendizaje. </w:t>
      </w:r>
    </w:p>
    <w:p w14:paraId="52FCF822"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4DC81C8C"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4.4. Medidas de recuperación, promoción y subida de nota</w:t>
      </w:r>
    </w:p>
    <w:p w14:paraId="10FC0BCA"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Medidas de recuperación del curso actual</w:t>
      </w:r>
      <w:r>
        <w:rPr>
          <w:rFonts w:ascii="Times New Roman" w:eastAsia="Times New Roman" w:hAnsi="Times New Roman" w:cs="Times New Roman"/>
          <w:sz w:val="24"/>
          <w:szCs w:val="24"/>
        </w:rPr>
        <w:t xml:space="preserve"> </w:t>
      </w:r>
    </w:p>
    <w:p w14:paraId="305D118F"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 sistema de recuperación se realizará durante todo el curso, al tratarse de una evaluación continua. La propia dinámica del curso en la que la planificación de actividades, ejercicios y prácticas es progresiva en dificultad hace que la ejecución de las prácticas intermedias y finales del curso permitan la recuperación del módulo si la media final de cada uno de los instrumentos es positiva. </w:t>
      </w:r>
    </w:p>
    <w:p w14:paraId="7D77783B" w14:textId="77777777" w:rsidR="00785758" w:rsidRDefault="00785758">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rPr>
          <w:rFonts w:ascii="Times New Roman" w:eastAsia="Times New Roman" w:hAnsi="Times New Roman" w:cs="Times New Roman"/>
          <w:sz w:val="24"/>
          <w:szCs w:val="24"/>
        </w:rPr>
      </w:pPr>
    </w:p>
    <w:p w14:paraId="6B4C751A" w14:textId="77777777" w:rsidR="00785758" w:rsidRDefault="00785758">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 obstante, al inicio del segundo trimestre se podrán presentar para recuperación las prácticas reflejadas en la tabla instrumentos de evaluación. La nota máxima que se podrá obtener será de dos puntos con respecto a la nota obtenida en la primera evaluación.</w:t>
      </w:r>
    </w:p>
    <w:p w14:paraId="6F356871"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6EF4BCF2" w14:textId="77777777" w:rsidR="00EB08D9" w:rsidRDefault="00785758">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002B6326">
        <w:rPr>
          <w:rFonts w:ascii="Times New Roman" w:eastAsia="Times New Roman" w:hAnsi="Times New Roman" w:cs="Times New Roman"/>
          <w:sz w:val="24"/>
          <w:szCs w:val="24"/>
        </w:rPr>
        <w:t xml:space="preserve">quellos/as alumnos/as que suspendan las evaluaciones parciales por acumulación de faltas de asistencia, deberán concurrir a la convocatoria de junio con toda la materia del módulo. </w:t>
      </w:r>
    </w:p>
    <w:p w14:paraId="3E018088"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5AACBB8B"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 la convocatoria de recuperación el alumnado deberá superar las competencias profesionales y personales del módulo. Se realizará un plan de recuperación individualizado para recuperar los contenidos y competencias no aprobados en el curso. </w:t>
      </w:r>
    </w:p>
    <w:p w14:paraId="2FA3B10B"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35CBBBE7"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Medidas de recuperación de pendientes</w:t>
      </w:r>
      <w:r>
        <w:rPr>
          <w:rFonts w:ascii="Times New Roman" w:eastAsia="Times New Roman" w:hAnsi="Times New Roman" w:cs="Times New Roman"/>
          <w:sz w:val="24"/>
          <w:szCs w:val="24"/>
        </w:rPr>
        <w:t xml:space="preserve"> </w:t>
      </w:r>
    </w:p>
    <w:p w14:paraId="63F45CA4"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700"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Las actividades de seguimiento y recuperación de los alumnos que tengan asignaturas pendientes ya no existen tras la entrada en vigor de la normativa LOE; puesto que el alumnado que no supere un módulo, volverá a ser matriculado en el mismo, al curso siguiente; siendo necesaria su presencia y asistencia a las clases de esa materia. </w:t>
      </w:r>
    </w:p>
    <w:p w14:paraId="3092E39C" w14:textId="77777777" w:rsidR="00785758" w:rsidRDefault="00785758">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firstLine="720"/>
        <w:jc w:val="both"/>
        <w:rPr>
          <w:rFonts w:ascii="Times New Roman" w:eastAsia="Times New Roman" w:hAnsi="Times New Roman" w:cs="Times New Roman"/>
          <w:sz w:val="24"/>
          <w:szCs w:val="24"/>
          <w:u w:val="single"/>
        </w:rPr>
      </w:pPr>
    </w:p>
    <w:p w14:paraId="0E329DF5"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Promoción del alumnado</w:t>
      </w:r>
      <w:r>
        <w:rPr>
          <w:rFonts w:ascii="Times New Roman" w:eastAsia="Times New Roman" w:hAnsi="Times New Roman" w:cs="Times New Roman"/>
          <w:sz w:val="24"/>
          <w:szCs w:val="24"/>
        </w:rPr>
        <w:t xml:space="preserve"> </w:t>
      </w:r>
    </w:p>
    <w:p w14:paraId="46E28204"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700"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 tendrá en cuenta la </w:t>
      </w:r>
      <w:r>
        <w:rPr>
          <w:rFonts w:ascii="Times New Roman" w:eastAsia="Times New Roman" w:hAnsi="Times New Roman" w:cs="Times New Roman"/>
          <w:i/>
          <w:sz w:val="24"/>
          <w:szCs w:val="24"/>
        </w:rPr>
        <w:t>Orden de evaluación del 29 de septiembre de 2010</w:t>
      </w:r>
      <w:r>
        <w:rPr>
          <w:rFonts w:ascii="Times New Roman" w:eastAsia="Times New Roman" w:hAnsi="Times New Roman" w:cs="Times New Roman"/>
          <w:sz w:val="24"/>
          <w:szCs w:val="24"/>
        </w:rPr>
        <w:t xml:space="preserve">, que en su </w:t>
      </w:r>
      <w:r>
        <w:rPr>
          <w:rFonts w:ascii="Times New Roman" w:eastAsia="Times New Roman" w:hAnsi="Times New Roman" w:cs="Times New Roman"/>
          <w:i/>
          <w:sz w:val="24"/>
          <w:szCs w:val="24"/>
        </w:rPr>
        <w:t>artículo 15</w:t>
      </w:r>
      <w:r>
        <w:rPr>
          <w:rFonts w:ascii="Times New Roman" w:eastAsia="Times New Roman" w:hAnsi="Times New Roman" w:cs="Times New Roman"/>
          <w:sz w:val="24"/>
          <w:szCs w:val="24"/>
        </w:rPr>
        <w:t xml:space="preserve"> fija los supuestos y términos de promoción del alumnado de primer a segundo curso del ciclo. </w:t>
      </w:r>
    </w:p>
    <w:p w14:paraId="7AA2AE43"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4E04463C"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7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4.5. Seguimiento y evaluación de la programación</w:t>
      </w:r>
      <w:r>
        <w:rPr>
          <w:rFonts w:ascii="Times New Roman" w:eastAsia="Times New Roman" w:hAnsi="Times New Roman" w:cs="Times New Roman"/>
          <w:sz w:val="24"/>
          <w:szCs w:val="24"/>
        </w:rPr>
        <w:t xml:space="preserve"> </w:t>
      </w:r>
    </w:p>
    <w:p w14:paraId="15075C6B"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360" w:firstLine="3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 seguimiento y evaluación de la programación se hará constar en el cuaderno del profesor. </w:t>
      </w:r>
    </w:p>
    <w:p w14:paraId="56712892"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360" w:firstLine="3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 llevarán a cabo reuniones periódicas con el equipo educativo de cada ciclo a fin de establecer una adecuada temporalización de los contenidos, plantear actividades colaborativas entre módulos, etc. </w:t>
      </w:r>
    </w:p>
    <w:p w14:paraId="4E2E4F9E"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360" w:firstLine="3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 el objetivo de implantar una evaluación plena de todo el proceso se evaluarán los siguientes indicadores: </w:t>
      </w:r>
    </w:p>
    <w:p w14:paraId="61B12D6C" w14:textId="77777777" w:rsidR="00EB08D9" w:rsidRDefault="002B6326">
      <w:pPr>
        <w:numPr>
          <w:ilvl w:val="0"/>
          <w:numId w:val="24"/>
        </w:numPr>
        <w:pBdr>
          <w:top w:val="none" w:sz="0" w:space="0" w:color="000000"/>
          <w:bottom w:val="none" w:sz="0" w:space="0" w:color="000000"/>
          <w:right w:val="none" w:sz="0" w:space="0" w:color="000000"/>
          <w:between w:val="none" w:sz="0" w:space="0" w:color="000000"/>
        </w:pBdr>
        <w:spacing w:after="0"/>
        <w:ind w:left="10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Desarrollo en clase de la programación. </w:t>
      </w:r>
    </w:p>
    <w:p w14:paraId="65287DF2" w14:textId="77777777" w:rsidR="00EB08D9" w:rsidRDefault="002B6326">
      <w:pPr>
        <w:numPr>
          <w:ilvl w:val="0"/>
          <w:numId w:val="24"/>
        </w:numPr>
        <w:pBdr>
          <w:top w:val="none" w:sz="0" w:space="0" w:color="000000"/>
          <w:bottom w:val="none" w:sz="0" w:space="0" w:color="000000"/>
          <w:right w:val="none" w:sz="0" w:space="0" w:color="000000"/>
          <w:between w:val="none" w:sz="0" w:space="0" w:color="000000"/>
        </w:pBdr>
        <w:spacing w:after="0"/>
        <w:ind w:left="10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Relación entre resultados de aprendizaje y contenidos. </w:t>
      </w:r>
    </w:p>
    <w:p w14:paraId="5D749477" w14:textId="77777777" w:rsidR="00EB08D9" w:rsidRDefault="002B6326">
      <w:pPr>
        <w:numPr>
          <w:ilvl w:val="0"/>
          <w:numId w:val="17"/>
        </w:numPr>
        <w:pBdr>
          <w:top w:val="none" w:sz="0" w:space="0" w:color="000000"/>
          <w:bottom w:val="none" w:sz="0" w:space="0" w:color="000000"/>
          <w:right w:val="none" w:sz="0" w:space="0" w:color="000000"/>
          <w:between w:val="none" w:sz="0" w:space="0" w:color="000000"/>
        </w:pBdr>
        <w:spacing w:after="0"/>
        <w:ind w:left="10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Adecuación de resultados de aprendizaje, contenidos, medios y metodología con las necesidades reales. </w:t>
      </w:r>
    </w:p>
    <w:p w14:paraId="5C70741E"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360" w:firstLine="3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61238966"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360" w:firstLine="3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Dado que, la programación es abierta y flexible, se podrán hacer cambios a lo largo del curso para adaptarla a unos condicionantes concretos. </w:t>
      </w:r>
    </w:p>
    <w:p w14:paraId="2B5AFA7A" w14:textId="77777777" w:rsidR="00EB08D9" w:rsidRDefault="002B6326" w:rsidP="00785758">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5C47EDCA"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4E7A458F" w14:textId="77777777" w:rsidR="00EB08D9" w:rsidRDefault="002B6326">
      <w:pPr>
        <w:numPr>
          <w:ilvl w:val="0"/>
          <w:numId w:val="40"/>
        </w:numPr>
        <w:pBdr>
          <w:top w:val="none" w:sz="0" w:space="0" w:color="000000"/>
          <w:bottom w:val="none" w:sz="0" w:space="0" w:color="000000"/>
          <w:right w:val="none" w:sz="0" w:space="0" w:color="000000"/>
          <w:between w:val="none" w:sz="0" w:space="0" w:color="000000"/>
        </w:pBd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METODOLOGÍA</w:t>
      </w:r>
      <w:r>
        <w:rPr>
          <w:rFonts w:ascii="Times New Roman" w:eastAsia="Times New Roman" w:hAnsi="Times New Roman" w:cs="Times New Roman"/>
          <w:sz w:val="24"/>
          <w:szCs w:val="24"/>
        </w:rPr>
        <w:t xml:space="preserve"> </w:t>
      </w:r>
    </w:p>
    <w:p w14:paraId="43CB5D5C"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6BC9672A"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2887A0CF" w14:textId="77777777" w:rsidR="00EB08D9" w:rsidRDefault="002B6326">
      <w:pPr>
        <w:numPr>
          <w:ilvl w:val="0"/>
          <w:numId w:val="22"/>
        </w:numPr>
        <w:pBdr>
          <w:top w:val="none" w:sz="0" w:space="0" w:color="000000"/>
          <w:bottom w:val="none" w:sz="0" w:space="0" w:color="000000"/>
          <w:right w:val="none" w:sz="0" w:space="0" w:color="000000"/>
          <w:between w:val="none" w:sz="0" w:space="0" w:color="000000"/>
        </w:pBdr>
        <w:spacing w:after="0"/>
        <w:ind w:left="1080"/>
        <w:rPr>
          <w:rFonts w:ascii="Times New Roman" w:eastAsia="Times New Roman" w:hAnsi="Times New Roman" w:cs="Times New Roman"/>
          <w:sz w:val="24"/>
          <w:szCs w:val="24"/>
        </w:rPr>
      </w:pPr>
      <w:r>
        <w:rPr>
          <w:rFonts w:ascii="Times New Roman" w:eastAsia="Times New Roman" w:hAnsi="Times New Roman" w:cs="Times New Roman"/>
          <w:b/>
          <w:sz w:val="24"/>
          <w:szCs w:val="24"/>
        </w:rPr>
        <w:t>Principios metodológicos generales</w:t>
      </w:r>
      <w:r>
        <w:rPr>
          <w:rFonts w:ascii="Times New Roman" w:eastAsia="Times New Roman" w:hAnsi="Times New Roman" w:cs="Times New Roman"/>
          <w:sz w:val="24"/>
          <w:szCs w:val="24"/>
        </w:rPr>
        <w:t xml:space="preserve"> </w:t>
      </w:r>
    </w:p>
    <w:p w14:paraId="7630E410"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firstLine="5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 educación se concibe como un proceso constructivo, en el que la actitud que mantienen profesor y alumno permite el aprendizaje significativo. </w:t>
      </w:r>
    </w:p>
    <w:p w14:paraId="4CAA22DD"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360" w:firstLine="3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Como consecuencia de esta concepción constructivista de la enseñanza, el alumno se convierte en motor de su propio proceso de aprendizaje al modificar él mismo sus esquemas de conocimiento. Junto a él, el profesor ejerce el papel de guía al poner en contacto los conocimientos y las experiencias previas del alumno con los nuevos contenidos. </w:t>
      </w:r>
    </w:p>
    <w:p w14:paraId="3608453D"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360" w:firstLine="3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 proceso de aprendizaje, entendido dentro de este modelo constructivista, se basa en los siguientes principios: </w:t>
      </w:r>
    </w:p>
    <w:p w14:paraId="7654FD8A" w14:textId="77777777" w:rsidR="00EB08D9" w:rsidRDefault="002B6326">
      <w:pPr>
        <w:numPr>
          <w:ilvl w:val="0"/>
          <w:numId w:val="8"/>
        </w:numPr>
        <w:pBdr>
          <w:top w:val="none" w:sz="0" w:space="0" w:color="000000"/>
          <w:bottom w:val="none" w:sz="0" w:space="0" w:color="000000"/>
          <w:right w:val="none" w:sz="0" w:space="0" w:color="000000"/>
          <w:between w:val="none" w:sz="0" w:space="0" w:color="000000"/>
        </w:pBdr>
        <w:spacing w:after="0"/>
        <w:ind w:left="17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Parte del nivel de desarrollo del alumnado y de sus aprendizajes previos. </w:t>
      </w:r>
    </w:p>
    <w:p w14:paraId="358F82CE" w14:textId="77777777" w:rsidR="00EB08D9" w:rsidRDefault="002B6326">
      <w:pPr>
        <w:numPr>
          <w:ilvl w:val="0"/>
          <w:numId w:val="8"/>
        </w:numPr>
        <w:pBdr>
          <w:top w:val="none" w:sz="0" w:space="0" w:color="000000"/>
          <w:bottom w:val="none" w:sz="0" w:space="0" w:color="000000"/>
          <w:right w:val="none" w:sz="0" w:space="0" w:color="000000"/>
          <w:between w:val="none" w:sz="0" w:space="0" w:color="000000"/>
        </w:pBdr>
        <w:spacing w:after="0"/>
        <w:ind w:left="178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Asegura la construcción de aprendizajes significativos a través de la movilización de sus conocimientos previos y de la memorización comprensiva. </w:t>
      </w:r>
    </w:p>
    <w:p w14:paraId="5D99F36C" w14:textId="77777777" w:rsidR="00EB08D9" w:rsidRDefault="002B6326">
      <w:pPr>
        <w:numPr>
          <w:ilvl w:val="0"/>
          <w:numId w:val="42"/>
        </w:numPr>
        <w:pBdr>
          <w:top w:val="none" w:sz="0" w:space="0" w:color="000000"/>
          <w:bottom w:val="none" w:sz="0" w:space="0" w:color="000000"/>
          <w:right w:val="none" w:sz="0" w:space="0" w:color="000000"/>
          <w:between w:val="none" w:sz="0" w:space="0" w:color="000000"/>
        </w:pBdr>
        <w:spacing w:after="0"/>
        <w:ind w:left="17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Proporciona situaciones en las que los alumnos/as deben actualizar sus conocimientos. </w:t>
      </w:r>
    </w:p>
    <w:p w14:paraId="761C6739" w14:textId="77777777" w:rsidR="00EB08D9" w:rsidRDefault="002B6326">
      <w:pPr>
        <w:numPr>
          <w:ilvl w:val="0"/>
          <w:numId w:val="42"/>
        </w:numPr>
        <w:pBdr>
          <w:top w:val="none" w:sz="0" w:space="0" w:color="000000"/>
          <w:bottom w:val="none" w:sz="0" w:space="0" w:color="000000"/>
          <w:right w:val="none" w:sz="0" w:space="0" w:color="000000"/>
          <w:between w:val="none" w:sz="0" w:space="0" w:color="000000"/>
        </w:pBdr>
        <w:spacing w:after="0"/>
        <w:ind w:left="17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Proporciona situaciones de aprendizaje que tienen sentido para los alumnos/as, con el fin de que resulten motivadoras. </w:t>
      </w:r>
    </w:p>
    <w:p w14:paraId="3AB0F29D"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5.2. Opciones metodológicas del módulo.</w:t>
      </w:r>
      <w:r>
        <w:rPr>
          <w:rFonts w:ascii="Times New Roman" w:eastAsia="Times New Roman" w:hAnsi="Times New Roman" w:cs="Times New Roman"/>
          <w:sz w:val="24"/>
          <w:szCs w:val="24"/>
        </w:rPr>
        <w:t xml:space="preserve"> </w:t>
      </w:r>
    </w:p>
    <w:p w14:paraId="31584315"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360" w:firstLine="3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Debido a la importancia de que se alcancen los resultados de aprendizaje establecidos, se considera oportuno que las actividades de enseñanza/aprendizaje se organicen en coordinación con el resto de los módulos siempre que sea posible. </w:t>
      </w:r>
    </w:p>
    <w:p w14:paraId="22125280"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360" w:firstLine="3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Cada unidad didáctica se compondrá de parte teórica y de una serie de prácticas, individuales o grupales, que permitan alcanzar los resultados de aprendizaje establecidos en la norma. </w:t>
      </w:r>
    </w:p>
    <w:p w14:paraId="33F3B21F"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5.3. Agrupamientos, rutina de clase y actividades.</w:t>
      </w:r>
      <w:r>
        <w:rPr>
          <w:rFonts w:ascii="Times New Roman" w:eastAsia="Times New Roman" w:hAnsi="Times New Roman" w:cs="Times New Roman"/>
          <w:sz w:val="24"/>
          <w:szCs w:val="24"/>
        </w:rPr>
        <w:t xml:space="preserve"> </w:t>
      </w:r>
    </w:p>
    <w:p w14:paraId="0A321133"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360" w:firstLine="3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Durante la semana se impartirán dos horas teóricas y cinco dedicadas a la realización de prácticas individuales o grupales. </w:t>
      </w:r>
    </w:p>
    <w:p w14:paraId="3DCA981C" w14:textId="77777777" w:rsidR="00EB08D9" w:rsidRDefault="00EB08D9">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rPr>
          <w:rFonts w:ascii="Times New Roman" w:eastAsia="Times New Roman" w:hAnsi="Times New Roman" w:cs="Times New Roman"/>
          <w:sz w:val="24"/>
          <w:szCs w:val="24"/>
        </w:rPr>
      </w:pPr>
    </w:p>
    <w:p w14:paraId="203A480F"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5.4. Materiales y recursos didácticos. </w:t>
      </w:r>
    </w:p>
    <w:p w14:paraId="76EB31C6"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Utilización de un cuaderno de gestión digital de CLASSROOM junto al cuaderno del profesor de Séneca</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 xml:space="preserve">como herramienta de seguimiento del contenido del módulo y de la secuencia de prácticas. Asimismo, se publican fechas de entrega y de exámenes. </w:t>
      </w:r>
    </w:p>
    <w:p w14:paraId="37E18053"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 elabora material didáctico adaptado a las necesidades y contenidos de cada una de las unidades didácticas, intentando adecuarlo a las capacidades del grupo. </w:t>
      </w:r>
    </w:p>
    <w:p w14:paraId="6104D2AE"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 alumnado con las prácticas complementa la elaboración de material, investigando en las fuentes, referenciándolas y resumiendo el contenido. El profesor guía, asiste y ayuda al alumnado en todo momento en el proceso de enseñanza-aprendizaje. </w:t>
      </w:r>
    </w:p>
    <w:p w14:paraId="111357F2"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Libros de consulta: </w:t>
      </w:r>
    </w:p>
    <w:p w14:paraId="2E21A69F"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 manual de la postproducción de audio” de Antonio Ayala Coca </w:t>
      </w:r>
    </w:p>
    <w:p w14:paraId="5C01F515" w14:textId="77777777" w:rsidR="00EB08D9" w:rsidRPr="00547452"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rPr>
          <w:rFonts w:ascii="Times New Roman" w:eastAsia="Times New Roman" w:hAnsi="Times New Roman" w:cs="Times New Roman"/>
          <w:sz w:val="24"/>
          <w:szCs w:val="24"/>
          <w:lang w:val="en-US"/>
        </w:rPr>
      </w:pPr>
      <w:r w:rsidRPr="00547452">
        <w:rPr>
          <w:rFonts w:ascii="Times New Roman" w:eastAsia="Times New Roman" w:hAnsi="Times New Roman" w:cs="Times New Roman"/>
          <w:sz w:val="24"/>
          <w:szCs w:val="24"/>
          <w:lang w:val="en-US"/>
        </w:rPr>
        <w:t xml:space="preserve">“Sound </w:t>
      </w:r>
      <w:proofErr w:type="spellStart"/>
      <w:proofErr w:type="gramStart"/>
      <w:r w:rsidRPr="00547452">
        <w:rPr>
          <w:rFonts w:ascii="Times New Roman" w:eastAsia="Times New Roman" w:hAnsi="Times New Roman" w:cs="Times New Roman"/>
          <w:sz w:val="24"/>
          <w:szCs w:val="24"/>
          <w:lang w:val="en-US"/>
        </w:rPr>
        <w:t>system:Design</w:t>
      </w:r>
      <w:proofErr w:type="spellEnd"/>
      <w:proofErr w:type="gramEnd"/>
      <w:r w:rsidRPr="00547452">
        <w:rPr>
          <w:rFonts w:ascii="Times New Roman" w:eastAsia="Times New Roman" w:hAnsi="Times New Roman" w:cs="Times New Roman"/>
          <w:sz w:val="24"/>
          <w:szCs w:val="24"/>
          <w:lang w:val="en-US"/>
        </w:rPr>
        <w:t xml:space="preserve"> and optimization”, Bob McCarthy. </w:t>
      </w:r>
    </w:p>
    <w:p w14:paraId="5223FFDE"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Sound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Reinforcement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Handbook</w:t>
      </w:r>
      <w:proofErr w:type="spellEnd"/>
      <w:r>
        <w:rPr>
          <w:rFonts w:ascii="Times New Roman" w:eastAsia="Times New Roman" w:hAnsi="Times New Roman" w:cs="Times New Roman"/>
          <w:sz w:val="24"/>
          <w:szCs w:val="24"/>
        </w:rPr>
        <w:t xml:space="preserve">”, Yamaha. </w:t>
      </w:r>
    </w:p>
    <w:p w14:paraId="4A1BCE4D"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“Electroacústica”, Daniel A. Martín Díaz, editorial </w:t>
      </w:r>
      <w:proofErr w:type="spellStart"/>
      <w:r>
        <w:rPr>
          <w:rFonts w:ascii="Times New Roman" w:eastAsia="Times New Roman" w:hAnsi="Times New Roman" w:cs="Times New Roman"/>
          <w:sz w:val="24"/>
          <w:szCs w:val="24"/>
        </w:rPr>
        <w:t>Altaria</w:t>
      </w:r>
      <w:proofErr w:type="spellEnd"/>
      <w:r>
        <w:rPr>
          <w:rFonts w:ascii="Times New Roman" w:eastAsia="Times New Roman" w:hAnsi="Times New Roman" w:cs="Times New Roman"/>
          <w:sz w:val="24"/>
          <w:szCs w:val="24"/>
        </w:rPr>
        <w:t xml:space="preserve">. </w:t>
      </w:r>
    </w:p>
    <w:p w14:paraId="27C633F8"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Websites</w:t>
      </w:r>
      <w:proofErr w:type="spellEnd"/>
      <w:r>
        <w:rPr>
          <w:rFonts w:ascii="Times New Roman" w:eastAsia="Times New Roman" w:hAnsi="Times New Roman" w:cs="Times New Roman"/>
          <w:sz w:val="24"/>
          <w:szCs w:val="24"/>
        </w:rPr>
        <w:t xml:space="preserve">: </w:t>
      </w:r>
    </w:p>
    <w:p w14:paraId="79C47C52" w14:textId="77777777" w:rsidR="00EB08D9" w:rsidRDefault="00000000">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rPr>
          <w:rFonts w:ascii="Times New Roman" w:eastAsia="Times New Roman" w:hAnsi="Times New Roman" w:cs="Times New Roman"/>
          <w:sz w:val="24"/>
          <w:szCs w:val="24"/>
        </w:rPr>
      </w:pPr>
      <w:hyperlink r:id="rId8">
        <w:r w:rsidR="002B6326">
          <w:rPr>
            <w:rFonts w:ascii="Times New Roman" w:eastAsia="Times New Roman" w:hAnsi="Times New Roman" w:cs="Times New Roman"/>
            <w:color w:val="1155CC"/>
            <w:sz w:val="24"/>
            <w:szCs w:val="24"/>
            <w:u w:val="single"/>
          </w:rPr>
          <w:t>http://bobmccarthy.com/</w:t>
        </w:r>
      </w:hyperlink>
      <w:r w:rsidR="002B6326">
        <w:rPr>
          <w:rFonts w:ascii="Times New Roman" w:eastAsia="Times New Roman" w:hAnsi="Times New Roman" w:cs="Times New Roman"/>
          <w:sz w:val="24"/>
          <w:szCs w:val="24"/>
        </w:rPr>
        <w:t xml:space="preserve"> </w:t>
      </w:r>
    </w:p>
    <w:p w14:paraId="01E23DB8" w14:textId="77777777" w:rsidR="00EB08D9" w:rsidRDefault="00EB08D9">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rPr>
          <w:rFonts w:ascii="Times New Roman" w:eastAsia="Times New Roman" w:hAnsi="Times New Roman" w:cs="Times New Roman"/>
          <w:sz w:val="24"/>
          <w:szCs w:val="24"/>
        </w:rPr>
      </w:pPr>
    </w:p>
    <w:p w14:paraId="5F666CEC"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5.6. Actividades complementarias y extraescolares.</w:t>
      </w:r>
      <w:r>
        <w:rPr>
          <w:rFonts w:ascii="Times New Roman" w:eastAsia="Times New Roman" w:hAnsi="Times New Roman" w:cs="Times New Roman"/>
          <w:sz w:val="24"/>
          <w:szCs w:val="24"/>
        </w:rPr>
        <w:t xml:space="preserve"> </w:t>
      </w:r>
    </w:p>
    <w:p w14:paraId="776D7299"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Para poner en práctica los conocimientos adquiridos se insta al alumnado a colaborar con el resto de Ciclos del Centro en la elaboración de todo tipo de cableado, instalación y revisión de material de sonido. </w:t>
      </w:r>
    </w:p>
    <w:p w14:paraId="3CD258C2"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Propuestas:  </w:t>
      </w:r>
    </w:p>
    <w:p w14:paraId="6CA3EA02"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Planificar colaboración con el Instituto Andaluz de la Juventud de Córdoba en el mantenimiento del estudio de grabación situado en sus instalaciones. </w:t>
      </w:r>
    </w:p>
    <w:p w14:paraId="67553F44"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p>
    <w:p w14:paraId="4C690D50" w14:textId="77777777" w:rsidR="00EB08D9" w:rsidRDefault="002B6326">
      <w:pPr>
        <w:numPr>
          <w:ilvl w:val="0"/>
          <w:numId w:val="33"/>
        </w:numPr>
        <w:pBdr>
          <w:top w:val="none" w:sz="0" w:space="0" w:color="000000"/>
          <w:bottom w:val="none" w:sz="0" w:space="0" w:color="000000"/>
          <w:right w:val="none" w:sz="0" w:space="0" w:color="000000"/>
          <w:between w:val="none" w:sz="0" w:space="0" w:color="000000"/>
        </w:pBd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ATENCIÓN AL ALUMNADO CON NECESIDADES ESPECÍFICAS DE APOYO EDUCATIVO</w:t>
      </w:r>
      <w:r>
        <w:rPr>
          <w:rFonts w:ascii="Times New Roman" w:eastAsia="Times New Roman" w:hAnsi="Times New Roman" w:cs="Times New Roman"/>
          <w:sz w:val="24"/>
          <w:szCs w:val="24"/>
        </w:rPr>
        <w:t xml:space="preserve"> </w:t>
      </w:r>
    </w:p>
    <w:p w14:paraId="75308855"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61EB0FA6"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 atención a la diversidad se hará patente a través de las adaptaciones curriculares no significativas necesarias. Dado que esta programación es un documento de base, no pueden incluirse aquí toda la inmensa variedad de adaptaciones que pueden aplicarse para dar respuesta a diferentes características de los alumnos, que pueden ser de una casuística muy variada: desde discapacidades físicas (que impliquen una adaptación de los espacios) o sensoriales (en absoluto descartables, a pesar de las características del módulo). Para estos casos, se contará con el asesoramiento del Departamento de Orientación. </w:t>
      </w:r>
    </w:p>
    <w:p w14:paraId="11C44D5E"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 principio, dado el carácter no obligatorio de estos estudios, cabe descartar que nos encontremos con alumnos con grandes discapacidades psíquicas que dificulten su aprendizaje, pero sí pueden darse casos de alumnos que, sin llegar a estas condicionantes, tengan dificultades (Asperger, hipoacúsicos leves, discapacitados motóricos leves, ...) para alcanzar los objetivos mínimos. A grandes rasgos, esos alumnos deben ser atendidos a través de estrategias como: </w:t>
      </w:r>
    </w:p>
    <w:p w14:paraId="32D8BE81" w14:textId="77777777" w:rsidR="00EB08D9" w:rsidRDefault="002B6326">
      <w:pPr>
        <w:numPr>
          <w:ilvl w:val="0"/>
          <w:numId w:val="1"/>
        </w:numPr>
        <w:pBdr>
          <w:top w:val="none" w:sz="0" w:space="0" w:color="000000"/>
          <w:bottom w:val="none" w:sz="0" w:space="0" w:color="000000"/>
          <w:right w:val="none" w:sz="0" w:space="0" w:color="000000"/>
          <w:between w:val="none" w:sz="0" w:space="0" w:color="000000"/>
        </w:pBdr>
        <w:spacing w:after="0"/>
        <w:ind w:left="6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Planteamiento de actividades de refuerzo. </w:t>
      </w:r>
    </w:p>
    <w:p w14:paraId="40112CE9" w14:textId="77777777" w:rsidR="00EB08D9" w:rsidRDefault="002B6326">
      <w:pPr>
        <w:numPr>
          <w:ilvl w:val="0"/>
          <w:numId w:val="1"/>
        </w:numPr>
        <w:pBdr>
          <w:top w:val="none" w:sz="0" w:space="0" w:color="000000"/>
          <w:bottom w:val="none" w:sz="0" w:space="0" w:color="000000"/>
          <w:right w:val="none" w:sz="0" w:space="0" w:color="000000"/>
          <w:between w:val="none" w:sz="0" w:space="0" w:color="000000"/>
        </w:pBdr>
        <w:spacing w:after="0"/>
        <w:ind w:left="6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Adaptación de los tiempos y ritmos de aprendizaje. </w:t>
      </w:r>
    </w:p>
    <w:p w14:paraId="6DF4BC83" w14:textId="77777777" w:rsidR="00EB08D9" w:rsidRDefault="002B6326">
      <w:pPr>
        <w:numPr>
          <w:ilvl w:val="0"/>
          <w:numId w:val="1"/>
        </w:numPr>
        <w:pBdr>
          <w:top w:val="none" w:sz="0" w:space="0" w:color="000000"/>
          <w:bottom w:val="none" w:sz="0" w:space="0" w:color="000000"/>
          <w:right w:val="none" w:sz="0" w:space="0" w:color="000000"/>
          <w:between w:val="none" w:sz="0" w:space="0" w:color="000000"/>
        </w:pBdr>
        <w:spacing w:after="0"/>
        <w:ind w:left="6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Tutoría y orientación personalizada. </w:t>
      </w:r>
    </w:p>
    <w:p w14:paraId="60F0CD92" w14:textId="77777777" w:rsidR="00EB08D9" w:rsidRDefault="002B6326">
      <w:pPr>
        <w:numPr>
          <w:ilvl w:val="0"/>
          <w:numId w:val="43"/>
        </w:numPr>
        <w:pBdr>
          <w:top w:val="none" w:sz="0" w:space="0" w:color="000000"/>
          <w:bottom w:val="none" w:sz="0" w:space="0" w:color="000000"/>
          <w:right w:val="none" w:sz="0" w:space="0" w:color="000000"/>
          <w:between w:val="none" w:sz="0" w:space="0" w:color="000000"/>
        </w:pBdr>
        <w:spacing w:after="0"/>
        <w:ind w:left="6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Reforzamiento de actitudes positivas en alumnos con problemas de conducta. </w:t>
      </w:r>
    </w:p>
    <w:p w14:paraId="110B4E1B" w14:textId="77777777" w:rsidR="00EB08D9" w:rsidRDefault="002B6326">
      <w:pPr>
        <w:numPr>
          <w:ilvl w:val="0"/>
          <w:numId w:val="43"/>
        </w:numPr>
        <w:pBdr>
          <w:top w:val="none" w:sz="0" w:space="0" w:color="000000"/>
          <w:bottom w:val="none" w:sz="0" w:space="0" w:color="000000"/>
          <w:right w:val="none" w:sz="0" w:space="0" w:color="000000"/>
          <w:between w:val="none" w:sz="0" w:space="0" w:color="000000"/>
        </w:pBdr>
        <w:spacing w:after="0"/>
        <w:ind w:left="6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Establecimiento de normas claras y rutinas de trabajo para todos en general y para alumnos con problemas de atención en particular. </w:t>
      </w:r>
    </w:p>
    <w:p w14:paraId="79C02325"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3CB5AE0A"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 otro orden de cosas, la multiculturalidad, que es un hecho en nuestras aulas, puede y debe ser aprovechado como mecanismo de ampliación de las miras personales y profesionales de los alumnos, incentivándolos así para no conformarse con el mercado laboral español, sino motivándolos para optar a otros puestos de trabajo, becas, estancias de estudio en el extranjero, …. </w:t>
      </w:r>
    </w:p>
    <w:p w14:paraId="20E28369"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2CD81B74" w14:textId="77777777" w:rsidR="00EB08D9" w:rsidRDefault="002B6326">
      <w:pPr>
        <w:numPr>
          <w:ilvl w:val="0"/>
          <w:numId w:val="18"/>
        </w:numPr>
        <w:pBdr>
          <w:top w:val="none" w:sz="0" w:space="0" w:color="000000"/>
          <w:bottom w:val="none" w:sz="0" w:space="0" w:color="000000"/>
          <w:right w:val="none" w:sz="0" w:space="0" w:color="000000"/>
          <w:between w:val="none" w:sz="0" w:space="0" w:color="000000"/>
        </w:pBd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TEMAS TRANSVERSALES</w:t>
      </w:r>
      <w:r>
        <w:rPr>
          <w:rFonts w:ascii="Times New Roman" w:eastAsia="Times New Roman" w:hAnsi="Times New Roman" w:cs="Times New Roman"/>
          <w:sz w:val="24"/>
          <w:szCs w:val="24"/>
        </w:rPr>
        <w:t xml:space="preserve"> </w:t>
      </w:r>
    </w:p>
    <w:p w14:paraId="79A1EF7A"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546D2051"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Educación ambiental</w:t>
      </w:r>
      <w:r>
        <w:rPr>
          <w:rFonts w:ascii="Times New Roman" w:eastAsia="Times New Roman" w:hAnsi="Times New Roman" w:cs="Times New Roman"/>
          <w:sz w:val="24"/>
          <w:szCs w:val="24"/>
        </w:rPr>
        <w:t xml:space="preserve">: entre sus objetivos se encuentran los siguientes: </w:t>
      </w:r>
    </w:p>
    <w:p w14:paraId="797DAD25" w14:textId="77777777" w:rsidR="00EB08D9" w:rsidRDefault="002B6326">
      <w:pPr>
        <w:numPr>
          <w:ilvl w:val="0"/>
          <w:numId w:val="14"/>
        </w:numPr>
        <w:pBdr>
          <w:top w:val="none" w:sz="0" w:space="0" w:color="000000"/>
          <w:bottom w:val="none" w:sz="0" w:space="0" w:color="000000"/>
          <w:right w:val="none" w:sz="0" w:space="0" w:color="000000"/>
          <w:between w:val="none" w:sz="0" w:space="0" w:color="000000"/>
        </w:pBd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Adquirir experiencias y conocimientos suficientes para tener una comprensión de los principales problemas ambientales. </w:t>
      </w:r>
    </w:p>
    <w:p w14:paraId="65686FF5" w14:textId="77777777" w:rsidR="00EB08D9" w:rsidRDefault="002B6326">
      <w:pPr>
        <w:numPr>
          <w:ilvl w:val="0"/>
          <w:numId w:val="23"/>
        </w:numPr>
        <w:pBdr>
          <w:top w:val="none" w:sz="0" w:space="0" w:color="000000"/>
          <w:bottom w:val="none" w:sz="0" w:space="0" w:color="000000"/>
          <w:right w:val="none" w:sz="0" w:space="0" w:color="000000"/>
          <w:between w:val="none" w:sz="0" w:space="0" w:color="000000"/>
        </w:pBd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Desarrollar conciencia de responsabilidad respecto del medio ambiente global. </w:t>
      </w:r>
    </w:p>
    <w:p w14:paraId="729BEC3B" w14:textId="77777777" w:rsidR="00EB08D9" w:rsidRDefault="002B6326">
      <w:pPr>
        <w:numPr>
          <w:ilvl w:val="0"/>
          <w:numId w:val="23"/>
        </w:numPr>
        <w:pBdr>
          <w:top w:val="none" w:sz="0" w:space="0" w:color="000000"/>
          <w:bottom w:val="none" w:sz="0" w:space="0" w:color="000000"/>
          <w:right w:val="none" w:sz="0" w:space="0" w:color="000000"/>
          <w:between w:val="none" w:sz="0" w:space="0" w:color="000000"/>
        </w:pBd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Desarrollar capacidades y técnicas de relacionarse con el medio sin contribuir a su deterioro, así como hábitos individuales de protección del medio. </w:t>
      </w:r>
    </w:p>
    <w:p w14:paraId="62C298A8"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Educación para la salud y salud laboral</w:t>
      </w:r>
      <w:r>
        <w:rPr>
          <w:rFonts w:ascii="Times New Roman" w:eastAsia="Times New Roman" w:hAnsi="Times New Roman" w:cs="Times New Roman"/>
          <w:sz w:val="24"/>
          <w:szCs w:val="24"/>
        </w:rPr>
        <w:t xml:space="preserve">: parte de un concepto integral de la salud como bienestar físico y mental, individual, social y medioambiental. Plantea dos tipos de objetivos: </w:t>
      </w:r>
    </w:p>
    <w:p w14:paraId="5E673D5F" w14:textId="77777777" w:rsidR="00EB08D9" w:rsidRDefault="002B6326">
      <w:pPr>
        <w:numPr>
          <w:ilvl w:val="0"/>
          <w:numId w:val="29"/>
        </w:numPr>
        <w:pBdr>
          <w:top w:val="none" w:sz="0" w:space="0" w:color="000000"/>
          <w:bottom w:val="none" w:sz="0" w:space="0" w:color="000000"/>
          <w:right w:val="none" w:sz="0" w:space="0" w:color="000000"/>
          <w:between w:val="none" w:sz="0" w:space="0" w:color="000000"/>
        </w:pBd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Adquirir un conocimiento progresivo del cuerpo, de las principales anomalías y enfermedades, y del modo de prevenirlas o curarlas. </w:t>
      </w:r>
    </w:p>
    <w:p w14:paraId="39AA4545" w14:textId="77777777" w:rsidR="00EB08D9" w:rsidRDefault="002B6326">
      <w:pPr>
        <w:numPr>
          <w:ilvl w:val="0"/>
          <w:numId w:val="29"/>
        </w:numPr>
        <w:pBdr>
          <w:top w:val="none" w:sz="0" w:space="0" w:color="000000"/>
          <w:bottom w:val="none" w:sz="0" w:space="0" w:color="000000"/>
          <w:right w:val="none" w:sz="0" w:space="0" w:color="000000"/>
          <w:between w:val="none" w:sz="0" w:space="0" w:color="000000"/>
        </w:pBd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Desarrollar hábitos de salud: higiene corporal y mental, alimentación correcta, prevención de accidentes, relación no miedosa con el personal sanitario, etc... El objetivo final de la educación es el trabajo; cuando antes se conciencie el alumnado de su importancia, conseguiremos evitar los accidentes y enfermedades profesionales. </w:t>
      </w:r>
    </w:p>
    <w:p w14:paraId="54304726"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Coeducación</w:t>
      </w:r>
      <w:r>
        <w:rPr>
          <w:rFonts w:ascii="Times New Roman" w:eastAsia="Times New Roman" w:hAnsi="Times New Roman" w:cs="Times New Roman"/>
          <w:sz w:val="24"/>
          <w:szCs w:val="24"/>
        </w:rPr>
        <w:t xml:space="preserve">: la educación para la igualdad se plantes expresamente por la necesidad de crear desde la escuela una dinámica correcta de las discriminaciones. Entre sus objetivos están: </w:t>
      </w:r>
    </w:p>
    <w:p w14:paraId="5B2669E6" w14:textId="77777777" w:rsidR="00EB08D9" w:rsidRDefault="002B6326">
      <w:pPr>
        <w:numPr>
          <w:ilvl w:val="0"/>
          <w:numId w:val="16"/>
        </w:numPr>
        <w:pBdr>
          <w:top w:val="none" w:sz="0" w:space="0" w:color="000000"/>
          <w:bottom w:val="none" w:sz="0" w:space="0" w:color="000000"/>
          <w:right w:val="none" w:sz="0" w:space="0" w:color="000000"/>
          <w:between w:val="none" w:sz="0" w:space="0" w:color="000000"/>
        </w:pBdr>
        <w:spacing w:after="0"/>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Desarrollar la autoestima y una concepción del cuerpo como expresión de la personalidad. </w:t>
      </w:r>
    </w:p>
    <w:p w14:paraId="6BB98860"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47B1B353"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Aprender a Emprender</w:t>
      </w:r>
      <w:r>
        <w:rPr>
          <w:rFonts w:ascii="Times New Roman" w:eastAsia="Times New Roman" w:hAnsi="Times New Roman" w:cs="Times New Roman"/>
          <w:sz w:val="24"/>
          <w:szCs w:val="24"/>
        </w:rPr>
        <w:t xml:space="preserve">: para el desarrollo de las actividades de enseñanza-aprendizaje. Fomentar en los alumnos el auto empleo y nuevos sistemas de trabajo basados en el </w:t>
      </w:r>
      <w:proofErr w:type="spellStart"/>
      <w:r>
        <w:rPr>
          <w:rFonts w:ascii="Times New Roman" w:eastAsia="Times New Roman" w:hAnsi="Times New Roman" w:cs="Times New Roman"/>
          <w:i/>
          <w:sz w:val="24"/>
          <w:szCs w:val="24"/>
        </w:rPr>
        <w:t>networking</w:t>
      </w:r>
      <w:proofErr w:type="spellEnd"/>
      <w:r>
        <w:rPr>
          <w:rFonts w:ascii="Times New Roman" w:eastAsia="Times New Roman" w:hAnsi="Times New Roman" w:cs="Times New Roman"/>
          <w:sz w:val="24"/>
          <w:szCs w:val="24"/>
        </w:rPr>
        <w:t xml:space="preserve">. </w:t>
      </w:r>
    </w:p>
    <w:p w14:paraId="07395916" w14:textId="77777777" w:rsidR="00EB08D9" w:rsidRDefault="00EB08D9">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firstLine="360"/>
        <w:jc w:val="both"/>
        <w:rPr>
          <w:rFonts w:ascii="Times New Roman" w:eastAsia="Times New Roman" w:hAnsi="Times New Roman" w:cs="Times New Roman"/>
          <w:sz w:val="24"/>
          <w:szCs w:val="24"/>
        </w:rPr>
      </w:pPr>
    </w:p>
    <w:p w14:paraId="3E1B63FB" w14:textId="16404899" w:rsidR="00EB08D9" w:rsidRDefault="00F84CEA">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right"/>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Málga</w:t>
      </w:r>
      <w:proofErr w:type="spellEnd"/>
      <w:r w:rsidR="002B6326">
        <w:rPr>
          <w:rFonts w:ascii="Times New Roman" w:eastAsia="Times New Roman" w:hAnsi="Times New Roman" w:cs="Times New Roman"/>
          <w:sz w:val="24"/>
          <w:szCs w:val="24"/>
        </w:rPr>
        <w:t xml:space="preserve"> a 31 de </w:t>
      </w:r>
      <w:r>
        <w:rPr>
          <w:rFonts w:ascii="Times New Roman" w:eastAsia="Times New Roman" w:hAnsi="Times New Roman" w:cs="Times New Roman"/>
          <w:sz w:val="24"/>
          <w:szCs w:val="24"/>
        </w:rPr>
        <w:t>septiembr</w:t>
      </w:r>
      <w:r w:rsidR="002B6326">
        <w:rPr>
          <w:rFonts w:ascii="Times New Roman" w:eastAsia="Times New Roman" w:hAnsi="Times New Roman" w:cs="Times New Roman"/>
          <w:sz w:val="24"/>
          <w:szCs w:val="24"/>
        </w:rPr>
        <w:t>e de 202</w:t>
      </w:r>
      <w:r>
        <w:rPr>
          <w:rFonts w:ascii="Times New Roman" w:eastAsia="Times New Roman" w:hAnsi="Times New Roman" w:cs="Times New Roman"/>
          <w:sz w:val="24"/>
          <w:szCs w:val="24"/>
        </w:rPr>
        <w:t>4</w:t>
      </w:r>
      <w:r w:rsidR="002B6326">
        <w:rPr>
          <w:rFonts w:ascii="Times New Roman" w:eastAsia="Times New Roman" w:hAnsi="Times New Roman" w:cs="Times New Roman"/>
          <w:sz w:val="24"/>
          <w:szCs w:val="24"/>
        </w:rPr>
        <w:t xml:space="preserve"> </w:t>
      </w:r>
    </w:p>
    <w:p w14:paraId="3BD7567F"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rPr>
          <w:rFonts w:ascii="Times New Roman" w:eastAsia="Times New Roman" w:hAnsi="Times New Roman" w:cs="Times New Roman"/>
        </w:rPr>
      </w:pPr>
      <w:r>
        <w:rPr>
          <w:rFonts w:ascii="Times New Roman" w:eastAsia="Times New Roman" w:hAnsi="Times New Roman" w:cs="Times New Roman"/>
        </w:rPr>
        <w:t xml:space="preserve"> </w:t>
      </w:r>
    </w:p>
    <w:tbl>
      <w:tblPr>
        <w:tblStyle w:val="ae"/>
        <w:tblW w:w="8490" w:type="dxa"/>
        <w:tblInd w:w="-7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4245"/>
        <w:gridCol w:w="4245"/>
      </w:tblGrid>
      <w:tr w:rsidR="00EB08D9" w14:paraId="72A5787B" w14:textId="77777777">
        <w:trPr>
          <w:cantSplit/>
          <w:trHeight w:val="4215"/>
          <w:tblHeader/>
        </w:trPr>
        <w:tc>
          <w:tcPr>
            <w:tcW w:w="4245" w:type="dxa"/>
            <w:tcBorders>
              <w:top w:val="nil"/>
              <w:left w:val="nil"/>
              <w:bottom w:val="nil"/>
              <w:right w:val="nil"/>
            </w:tcBorders>
            <w:shd w:val="clear" w:color="auto" w:fill="auto"/>
            <w:tcMar>
              <w:top w:w="0" w:type="dxa"/>
              <w:left w:w="0" w:type="dxa"/>
              <w:bottom w:w="0" w:type="dxa"/>
              <w:right w:w="0" w:type="dxa"/>
            </w:tcMar>
          </w:tcPr>
          <w:p w14:paraId="4F1E1676"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PROFESORES QUE IMPARTEN EL MÓDULO</w:t>
            </w:r>
          </w:p>
          <w:tbl>
            <w:tblPr>
              <w:tblStyle w:val="af"/>
              <w:tblW w:w="4245"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2122"/>
              <w:gridCol w:w="2123"/>
            </w:tblGrid>
            <w:tr w:rsidR="00EB08D9" w14:paraId="793F27EF" w14:textId="77777777">
              <w:trPr>
                <w:cantSplit/>
                <w:trHeight w:val="840"/>
                <w:tblHeader/>
              </w:trPr>
              <w:tc>
                <w:tcPr>
                  <w:tcW w:w="2122" w:type="dxa"/>
                  <w:tcBorders>
                    <w:top w:val="nil"/>
                    <w:left w:val="nil"/>
                    <w:bottom w:val="nil"/>
                    <w:right w:val="nil"/>
                  </w:tcBorders>
                  <w:shd w:val="clear" w:color="auto" w:fill="auto"/>
                  <w:tcMar>
                    <w:top w:w="0" w:type="dxa"/>
                    <w:left w:w="0" w:type="dxa"/>
                    <w:bottom w:w="0" w:type="dxa"/>
                    <w:right w:w="0" w:type="dxa"/>
                  </w:tcMar>
                </w:tcPr>
                <w:p w14:paraId="50507BEA"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80" w:after="80"/>
                    <w:ind w:left="-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Antonio Ayala Coca </w:t>
                  </w:r>
                </w:p>
              </w:tc>
              <w:tc>
                <w:tcPr>
                  <w:tcW w:w="2122" w:type="dxa"/>
                  <w:tcBorders>
                    <w:top w:val="nil"/>
                    <w:left w:val="nil"/>
                    <w:bottom w:val="nil"/>
                    <w:right w:val="nil"/>
                  </w:tcBorders>
                  <w:shd w:val="clear" w:color="auto" w:fill="auto"/>
                  <w:tcMar>
                    <w:top w:w="0" w:type="dxa"/>
                    <w:left w:w="0" w:type="dxa"/>
                    <w:bottom w:w="0" w:type="dxa"/>
                    <w:right w:w="0" w:type="dxa"/>
                  </w:tcMar>
                </w:tcPr>
                <w:p w14:paraId="3AAEB20D"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80" w:after="80"/>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5AF161BB" w14:textId="77777777" w:rsidR="00EB08D9" w:rsidRDefault="00EB08D9">
                  <w:pPr>
                    <w:pBdr>
                      <w:top w:val="none" w:sz="0" w:space="0" w:color="000000"/>
                      <w:left w:val="none" w:sz="0" w:space="0" w:color="000000"/>
                      <w:bottom w:val="none" w:sz="0" w:space="0" w:color="000000"/>
                      <w:right w:val="none" w:sz="0" w:space="0" w:color="000000"/>
                      <w:between w:val="none" w:sz="0" w:space="0" w:color="000000"/>
                    </w:pBdr>
                    <w:spacing w:before="80" w:after="80"/>
                    <w:ind w:left="-80"/>
                    <w:jc w:val="center"/>
                    <w:rPr>
                      <w:rFonts w:ascii="Times New Roman" w:eastAsia="Times New Roman" w:hAnsi="Times New Roman" w:cs="Times New Roman"/>
                      <w:sz w:val="24"/>
                      <w:szCs w:val="24"/>
                    </w:rPr>
                  </w:pPr>
                </w:p>
              </w:tc>
            </w:tr>
            <w:tr w:rsidR="00EB08D9" w14:paraId="57123A37" w14:textId="77777777">
              <w:trPr>
                <w:cantSplit/>
                <w:trHeight w:val="2400"/>
                <w:tblHeader/>
              </w:trPr>
              <w:tc>
                <w:tcPr>
                  <w:tcW w:w="2122" w:type="dxa"/>
                  <w:tcBorders>
                    <w:top w:val="nil"/>
                    <w:left w:val="nil"/>
                    <w:bottom w:val="nil"/>
                    <w:right w:val="nil"/>
                  </w:tcBorders>
                  <w:shd w:val="clear" w:color="auto" w:fill="auto"/>
                  <w:tcMar>
                    <w:top w:w="0" w:type="dxa"/>
                    <w:left w:w="0" w:type="dxa"/>
                    <w:bottom w:w="0" w:type="dxa"/>
                    <w:right w:w="0" w:type="dxa"/>
                  </w:tcMar>
                </w:tcPr>
                <w:p w14:paraId="06EBF656" w14:textId="77777777" w:rsidR="00EB08D9" w:rsidRDefault="00EB08D9">
                  <w:pPr>
                    <w:pBdr>
                      <w:top w:val="none" w:sz="0" w:space="0" w:color="000000"/>
                      <w:left w:val="none" w:sz="0" w:space="0" w:color="000000"/>
                      <w:bottom w:val="none" w:sz="0" w:space="0" w:color="000000"/>
                      <w:right w:val="none" w:sz="0" w:space="0" w:color="000000"/>
                      <w:between w:val="none" w:sz="0" w:space="0" w:color="000000"/>
                    </w:pBdr>
                    <w:spacing w:before="80" w:after="80"/>
                    <w:ind w:left="-80"/>
                    <w:rPr>
                      <w:rFonts w:ascii="Arial" w:eastAsia="Arial" w:hAnsi="Arial" w:cs="Arial"/>
                      <w:sz w:val="18"/>
                      <w:szCs w:val="18"/>
                    </w:rPr>
                  </w:pPr>
                </w:p>
                <w:p w14:paraId="2555F41F"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80" w:after="80"/>
                    <w:ind w:left="-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noProof/>
                    </w:rPr>
                    <w:drawing>
                      <wp:anchor distT="114300" distB="114300" distL="114300" distR="114300" simplePos="0" relativeHeight="251658240" behindDoc="0" locked="0" layoutInCell="1" allowOverlap="1" wp14:anchorId="6BCCD797" wp14:editId="2C77BA69">
                        <wp:simplePos x="0" y="0"/>
                        <wp:positionH relativeFrom="column">
                          <wp:posOffset>180975</wp:posOffset>
                        </wp:positionH>
                        <wp:positionV relativeFrom="paragraph">
                          <wp:posOffset>142875</wp:posOffset>
                        </wp:positionV>
                        <wp:extent cx="2352675" cy="1276350"/>
                        <wp:effectExtent l="0" t="0" r="0" b="0"/>
                        <wp:wrapNone/>
                        <wp:docPr id="26"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9"/>
                                <a:srcRect/>
                                <a:stretch>
                                  <a:fillRect/>
                                </a:stretch>
                              </pic:blipFill>
                              <pic:spPr>
                                <a:xfrm>
                                  <a:off x="0" y="0"/>
                                  <a:ext cx="2352675" cy="1276350"/>
                                </a:xfrm>
                                <a:prstGeom prst="rect">
                                  <a:avLst/>
                                </a:prstGeom>
                                <a:ln/>
                              </pic:spPr>
                            </pic:pic>
                          </a:graphicData>
                        </a:graphic>
                      </wp:anchor>
                    </w:drawing>
                  </w:r>
                </w:p>
              </w:tc>
              <w:tc>
                <w:tcPr>
                  <w:tcW w:w="2122" w:type="dxa"/>
                  <w:tcBorders>
                    <w:top w:val="nil"/>
                    <w:left w:val="nil"/>
                    <w:bottom w:val="nil"/>
                    <w:right w:val="nil"/>
                  </w:tcBorders>
                  <w:shd w:val="clear" w:color="auto" w:fill="auto"/>
                  <w:tcMar>
                    <w:top w:w="0" w:type="dxa"/>
                    <w:left w:w="0" w:type="dxa"/>
                    <w:bottom w:w="0" w:type="dxa"/>
                    <w:right w:w="0" w:type="dxa"/>
                  </w:tcMar>
                </w:tcPr>
                <w:p w14:paraId="6D83098C"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80" w:after="80"/>
                    <w:ind w:left="-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r>
          </w:tbl>
          <w:p w14:paraId="715041A5"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4245" w:type="dxa"/>
            <w:tcBorders>
              <w:top w:val="nil"/>
              <w:left w:val="nil"/>
              <w:bottom w:val="nil"/>
              <w:right w:val="nil"/>
            </w:tcBorders>
            <w:shd w:val="clear" w:color="auto" w:fill="auto"/>
            <w:tcMar>
              <w:top w:w="0" w:type="dxa"/>
              <w:left w:w="0" w:type="dxa"/>
              <w:bottom w:w="0" w:type="dxa"/>
              <w:right w:w="0" w:type="dxa"/>
            </w:tcMar>
          </w:tcPr>
          <w:p w14:paraId="164BBD2F" w14:textId="3B2DD293" w:rsidR="00EB08D9" w:rsidRDefault="00EB08D9">
            <w:pPr>
              <w:pBdr>
                <w:top w:val="none" w:sz="0" w:space="0" w:color="000000"/>
                <w:left w:val="none" w:sz="0" w:space="0" w:color="000000"/>
                <w:bottom w:val="none" w:sz="0" w:space="0" w:color="000000"/>
                <w:right w:val="none" w:sz="0" w:space="0" w:color="000000"/>
                <w:between w:val="none" w:sz="0" w:space="0" w:color="000000"/>
              </w:pBdr>
              <w:spacing w:before="40" w:after="40"/>
              <w:ind w:left="-80"/>
              <w:jc w:val="center"/>
              <w:rPr>
                <w:rFonts w:ascii="Times New Roman" w:eastAsia="Times New Roman" w:hAnsi="Times New Roman" w:cs="Times New Roman"/>
                <w:sz w:val="24"/>
                <w:szCs w:val="24"/>
              </w:rPr>
            </w:pPr>
          </w:p>
        </w:tc>
      </w:tr>
      <w:tr w:rsidR="00EB08D9" w14:paraId="2AE4372E" w14:textId="77777777">
        <w:trPr>
          <w:cantSplit/>
          <w:trHeight w:val="1110"/>
          <w:tblHeader/>
        </w:trPr>
        <w:tc>
          <w:tcPr>
            <w:tcW w:w="4245" w:type="dxa"/>
            <w:tcBorders>
              <w:top w:val="nil"/>
              <w:left w:val="nil"/>
              <w:bottom w:val="nil"/>
              <w:right w:val="nil"/>
            </w:tcBorders>
            <w:shd w:val="clear" w:color="auto" w:fill="auto"/>
            <w:tcMar>
              <w:top w:w="0" w:type="dxa"/>
              <w:left w:w="0" w:type="dxa"/>
              <w:bottom w:w="0" w:type="dxa"/>
              <w:right w:w="0" w:type="dxa"/>
            </w:tcMar>
          </w:tcPr>
          <w:p w14:paraId="510C00AB"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4245" w:type="dxa"/>
            <w:tcBorders>
              <w:top w:val="nil"/>
              <w:left w:val="nil"/>
              <w:bottom w:val="nil"/>
              <w:right w:val="nil"/>
            </w:tcBorders>
            <w:shd w:val="clear" w:color="auto" w:fill="auto"/>
            <w:tcMar>
              <w:top w:w="0" w:type="dxa"/>
              <w:left w:w="0" w:type="dxa"/>
              <w:bottom w:w="0" w:type="dxa"/>
              <w:right w:w="0" w:type="dxa"/>
            </w:tcMar>
          </w:tcPr>
          <w:p w14:paraId="54826EDF"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pacing w:before="40" w:after="40"/>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r>
    </w:tbl>
    <w:p w14:paraId="1025B535" w14:textId="77777777" w:rsidR="00EB08D9" w:rsidRDefault="002B6326">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pPr>
      <w:r>
        <w:t xml:space="preserve"> </w:t>
      </w:r>
    </w:p>
    <w:p w14:paraId="11A56F66" w14:textId="77777777" w:rsidR="00EB08D9" w:rsidRDefault="00EB08D9">
      <w:pPr>
        <w:ind w:right="140"/>
        <w:rPr>
          <w:rFonts w:ascii="Times New Roman" w:eastAsia="Times New Roman" w:hAnsi="Times New Roman" w:cs="Times New Roman"/>
          <w:b/>
          <w:sz w:val="24"/>
          <w:szCs w:val="24"/>
        </w:rPr>
      </w:pPr>
    </w:p>
    <w:p w14:paraId="12AF57ED" w14:textId="77777777" w:rsidR="00EB08D9" w:rsidRDefault="00EB08D9">
      <w:pPr>
        <w:ind w:right="140"/>
        <w:rPr>
          <w:rFonts w:ascii="Times New Roman" w:eastAsia="Times New Roman" w:hAnsi="Times New Roman" w:cs="Times New Roman"/>
          <w:sz w:val="24"/>
          <w:szCs w:val="24"/>
        </w:rPr>
      </w:pPr>
    </w:p>
    <w:sectPr w:rsidR="00EB08D9" w:rsidSect="00EB08D9">
      <w:headerReference w:type="default" r:id="rId10"/>
      <w:footerReference w:type="default" r:id="rId11"/>
      <w:pgSz w:w="11906" w:h="16838"/>
      <w:pgMar w:top="1418" w:right="851" w:bottom="1418"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E2DD1" w14:textId="77777777" w:rsidR="00C50206" w:rsidRDefault="00C50206" w:rsidP="00EB08D9">
      <w:pPr>
        <w:spacing w:after="0" w:line="240" w:lineRule="auto"/>
      </w:pPr>
      <w:r>
        <w:separator/>
      </w:r>
    </w:p>
  </w:endnote>
  <w:endnote w:type="continuationSeparator" w:id="0">
    <w:p w14:paraId="4052820C" w14:textId="77777777" w:rsidR="00C50206" w:rsidRDefault="00C50206" w:rsidP="00EB0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9A3F8" w14:textId="04D64A4B" w:rsidR="008C4EFB" w:rsidRDefault="00547452">
    <w:pPr>
      <w:pBdr>
        <w:top w:val="nil"/>
        <w:left w:val="nil"/>
        <w:bottom w:val="nil"/>
        <w:right w:val="nil"/>
        <w:between w:val="nil"/>
      </w:pBdr>
      <w:tabs>
        <w:tab w:val="center" w:pos="4252"/>
        <w:tab w:val="right" w:pos="8214"/>
        <w:tab w:val="right" w:pos="7494"/>
      </w:tabs>
      <w:spacing w:after="0" w:line="240" w:lineRule="auto"/>
      <w:ind w:right="-567"/>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IES POLITËCNICO</w:t>
    </w:r>
    <w:r w:rsidR="008C4EFB">
      <w:rPr>
        <w:rFonts w:ascii="Times New Roman" w:eastAsia="Times New Roman" w:hAnsi="Times New Roman" w:cs="Times New Roman"/>
        <w:i/>
        <w:color w:val="000000"/>
        <w:sz w:val="20"/>
        <w:szCs w:val="20"/>
      </w:rPr>
      <w:tab/>
      <w:t>Departamento: Imagen y Sonido</w:t>
    </w:r>
    <w:r w:rsidR="008C4EFB">
      <w:rPr>
        <w:rFonts w:ascii="Times New Roman" w:eastAsia="Times New Roman" w:hAnsi="Times New Roman" w:cs="Times New Roman"/>
        <w:i/>
        <w:color w:val="000000"/>
        <w:sz w:val="20"/>
        <w:szCs w:val="20"/>
      </w:rPr>
      <w:tab/>
      <w:t xml:space="preserve"> Curso</w:t>
    </w:r>
    <w:r w:rsidR="008C4EFB">
      <w:rPr>
        <w:rFonts w:ascii="Times New Roman" w:eastAsia="Times New Roman" w:hAnsi="Times New Roman" w:cs="Times New Roman"/>
        <w:i/>
        <w:sz w:val="20"/>
        <w:szCs w:val="20"/>
      </w:rPr>
      <w:t xml:space="preserve"> </w:t>
    </w:r>
    <w:r w:rsidR="008C4EFB">
      <w:rPr>
        <w:rFonts w:ascii="Times New Roman" w:eastAsia="Times New Roman" w:hAnsi="Times New Roman" w:cs="Times New Roman"/>
        <w:i/>
        <w:color w:val="000000"/>
        <w:sz w:val="20"/>
        <w:szCs w:val="20"/>
      </w:rPr>
      <w:t>202</w:t>
    </w:r>
    <w:r>
      <w:rPr>
        <w:rFonts w:ascii="Times New Roman" w:eastAsia="Times New Roman" w:hAnsi="Times New Roman" w:cs="Times New Roman"/>
        <w:i/>
        <w:color w:val="000000"/>
        <w:sz w:val="20"/>
        <w:szCs w:val="20"/>
      </w:rPr>
      <w:t>4</w:t>
    </w:r>
    <w:r w:rsidR="008C4EFB">
      <w:rPr>
        <w:rFonts w:ascii="Times New Roman" w:eastAsia="Times New Roman" w:hAnsi="Times New Roman" w:cs="Times New Roman"/>
        <w:i/>
        <w:color w:val="000000"/>
        <w:sz w:val="20"/>
        <w:szCs w:val="20"/>
      </w:rPr>
      <w:t>-202</w:t>
    </w:r>
    <w:r>
      <w:rPr>
        <w:rFonts w:ascii="Times New Roman" w:eastAsia="Times New Roman" w:hAnsi="Times New Roman" w:cs="Times New Roman"/>
        <w:i/>
        <w:sz w:val="20"/>
        <w:szCs w:val="20"/>
      </w:rPr>
      <w:t>5</w:t>
    </w:r>
    <w:r w:rsidR="008C4EFB">
      <w:rPr>
        <w:rFonts w:ascii="Times New Roman" w:eastAsia="Times New Roman" w:hAnsi="Times New Roman" w:cs="Times New Roman"/>
        <w:i/>
        <w:sz w:val="20"/>
        <w:szCs w:val="20"/>
      </w:rPr>
      <w:t xml:space="preserve"> </w:t>
    </w:r>
    <w:r w:rsidR="008C4EFB">
      <w:rPr>
        <w:rFonts w:ascii="Times New Roman" w:eastAsia="Times New Roman" w:hAnsi="Times New Roman" w:cs="Times New Roman"/>
        <w:color w:val="000000"/>
        <w:sz w:val="20"/>
        <w:szCs w:val="20"/>
      </w:rPr>
      <w:t xml:space="preserve">Página </w:t>
    </w:r>
    <w:r w:rsidR="008C4EFB">
      <w:rPr>
        <w:rFonts w:ascii="Times New Roman" w:eastAsia="Times New Roman" w:hAnsi="Times New Roman" w:cs="Times New Roman"/>
        <w:color w:val="000000"/>
        <w:sz w:val="20"/>
        <w:szCs w:val="20"/>
      </w:rPr>
      <w:fldChar w:fldCharType="begin"/>
    </w:r>
    <w:r w:rsidR="008C4EFB">
      <w:rPr>
        <w:rFonts w:ascii="Times New Roman" w:eastAsia="Times New Roman" w:hAnsi="Times New Roman" w:cs="Times New Roman"/>
        <w:color w:val="000000"/>
        <w:sz w:val="20"/>
        <w:szCs w:val="20"/>
      </w:rPr>
      <w:instrText>PAGE</w:instrText>
    </w:r>
    <w:r w:rsidR="008C4EFB">
      <w:rPr>
        <w:rFonts w:ascii="Times New Roman" w:eastAsia="Times New Roman" w:hAnsi="Times New Roman" w:cs="Times New Roman"/>
        <w:color w:val="000000"/>
        <w:sz w:val="20"/>
        <w:szCs w:val="20"/>
      </w:rPr>
      <w:fldChar w:fldCharType="separate"/>
    </w:r>
    <w:r w:rsidR="00785758">
      <w:rPr>
        <w:rFonts w:ascii="Times New Roman" w:eastAsia="Times New Roman" w:hAnsi="Times New Roman" w:cs="Times New Roman"/>
        <w:noProof/>
        <w:color w:val="000000"/>
        <w:sz w:val="20"/>
        <w:szCs w:val="20"/>
      </w:rPr>
      <w:t>1</w:t>
    </w:r>
    <w:r w:rsidR="008C4EFB">
      <w:rPr>
        <w:rFonts w:ascii="Times New Roman" w:eastAsia="Times New Roman" w:hAnsi="Times New Roman" w:cs="Times New Roman"/>
        <w:color w:val="000000"/>
        <w:sz w:val="20"/>
        <w:szCs w:val="20"/>
      </w:rPr>
      <w:fldChar w:fldCharType="end"/>
    </w:r>
  </w:p>
  <w:p w14:paraId="441439E2" w14:textId="77777777" w:rsidR="008C4EFB" w:rsidRDefault="008C4EFB">
    <w:pPr>
      <w:pBdr>
        <w:top w:val="nil"/>
        <w:left w:val="nil"/>
        <w:bottom w:val="nil"/>
        <w:right w:val="nil"/>
        <w:between w:val="nil"/>
      </w:pBdr>
      <w:tabs>
        <w:tab w:val="center" w:pos="4252"/>
        <w:tab w:val="right" w:pos="8504"/>
      </w:tabs>
      <w:spacing w:after="0" w:line="240" w:lineRule="auto"/>
      <w:ind w:righ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8667C" w14:textId="77777777" w:rsidR="00C50206" w:rsidRDefault="00C50206" w:rsidP="00EB08D9">
      <w:pPr>
        <w:spacing w:after="0" w:line="240" w:lineRule="auto"/>
      </w:pPr>
      <w:r>
        <w:separator/>
      </w:r>
    </w:p>
  </w:footnote>
  <w:footnote w:type="continuationSeparator" w:id="0">
    <w:p w14:paraId="421B850A" w14:textId="77777777" w:rsidR="00C50206" w:rsidRDefault="00C50206" w:rsidP="00EB08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8B38A" w14:textId="0E4337CA" w:rsidR="008C4EFB" w:rsidRDefault="00547452">
    <w:pPr>
      <w:widowControl w:val="0"/>
      <w:pBdr>
        <w:top w:val="nil"/>
        <w:left w:val="nil"/>
        <w:bottom w:val="nil"/>
        <w:right w:val="nil"/>
        <w:between w:val="nil"/>
      </w:pBdr>
      <w:spacing w:after="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43BFF9A1" wp14:editId="25963938">
          <wp:extent cx="792480" cy="7458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800548" cy="75345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54B4C"/>
    <w:multiLevelType w:val="multilevel"/>
    <w:tmpl w:val="C44292AC"/>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1007924"/>
    <w:multiLevelType w:val="multilevel"/>
    <w:tmpl w:val="6DA60422"/>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2885144"/>
    <w:multiLevelType w:val="multilevel"/>
    <w:tmpl w:val="C21C28C2"/>
    <w:lvl w:ilvl="0">
      <w:start w:val="4"/>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2F81E2D"/>
    <w:multiLevelType w:val="multilevel"/>
    <w:tmpl w:val="BA88A346"/>
    <w:lvl w:ilvl="0">
      <w:start w:val="4"/>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5F5306A"/>
    <w:multiLevelType w:val="multilevel"/>
    <w:tmpl w:val="11007606"/>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74A634B"/>
    <w:multiLevelType w:val="multilevel"/>
    <w:tmpl w:val="DF66F5AE"/>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AFC0949"/>
    <w:multiLevelType w:val="multilevel"/>
    <w:tmpl w:val="AEC096F6"/>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BD50AB1"/>
    <w:multiLevelType w:val="multilevel"/>
    <w:tmpl w:val="B17A0D64"/>
    <w:lvl w:ilvl="0">
      <w:start w:val="2"/>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15:restartNumberingAfterBreak="0">
    <w:nsid w:val="0D593F4B"/>
    <w:multiLevelType w:val="multilevel"/>
    <w:tmpl w:val="A73AE9B0"/>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2296E60"/>
    <w:multiLevelType w:val="multilevel"/>
    <w:tmpl w:val="5420E90E"/>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2FB52FD"/>
    <w:multiLevelType w:val="multilevel"/>
    <w:tmpl w:val="FC561DCA"/>
    <w:lvl w:ilvl="0">
      <w:start w:val="6"/>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15:restartNumberingAfterBreak="0">
    <w:nsid w:val="193D5FC7"/>
    <w:multiLevelType w:val="multilevel"/>
    <w:tmpl w:val="3CA00F38"/>
    <w:lvl w:ilvl="0">
      <w:start w:val="1"/>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15:restartNumberingAfterBreak="0">
    <w:nsid w:val="1DF858B3"/>
    <w:multiLevelType w:val="multilevel"/>
    <w:tmpl w:val="1CD459A6"/>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F0402D0"/>
    <w:multiLevelType w:val="multilevel"/>
    <w:tmpl w:val="34924420"/>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68B4B71"/>
    <w:multiLevelType w:val="multilevel"/>
    <w:tmpl w:val="D0F253BE"/>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78551B2"/>
    <w:multiLevelType w:val="multilevel"/>
    <w:tmpl w:val="A84875A8"/>
    <w:lvl w:ilvl="0">
      <w:start w:val="2"/>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6" w15:restartNumberingAfterBreak="0">
    <w:nsid w:val="2CD0699D"/>
    <w:multiLevelType w:val="multilevel"/>
    <w:tmpl w:val="D10EB0DE"/>
    <w:lvl w:ilvl="0">
      <w:start w:val="5"/>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7" w15:restartNumberingAfterBreak="0">
    <w:nsid w:val="2DD27E01"/>
    <w:multiLevelType w:val="multilevel"/>
    <w:tmpl w:val="845C2E72"/>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0EE5EA2"/>
    <w:multiLevelType w:val="multilevel"/>
    <w:tmpl w:val="6FCAFFD8"/>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1C815C9"/>
    <w:multiLevelType w:val="multilevel"/>
    <w:tmpl w:val="F656F1A6"/>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36F5EC4"/>
    <w:multiLevelType w:val="multilevel"/>
    <w:tmpl w:val="C2F248BA"/>
    <w:lvl w:ilvl="0">
      <w:start w:val="2"/>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1" w15:restartNumberingAfterBreak="0">
    <w:nsid w:val="38600706"/>
    <w:multiLevelType w:val="multilevel"/>
    <w:tmpl w:val="6678753A"/>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2073B7C"/>
    <w:multiLevelType w:val="multilevel"/>
    <w:tmpl w:val="7A80E556"/>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A9C18E6"/>
    <w:multiLevelType w:val="multilevel"/>
    <w:tmpl w:val="B756F3A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EC07211"/>
    <w:multiLevelType w:val="multilevel"/>
    <w:tmpl w:val="6D8C0CE8"/>
    <w:lvl w:ilvl="0">
      <w:start w:val="7"/>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5" w15:restartNumberingAfterBreak="0">
    <w:nsid w:val="50465C72"/>
    <w:multiLevelType w:val="multilevel"/>
    <w:tmpl w:val="9288E8F6"/>
    <w:lvl w:ilvl="0">
      <w:start w:val="1"/>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6" w15:restartNumberingAfterBreak="0">
    <w:nsid w:val="57274081"/>
    <w:multiLevelType w:val="multilevel"/>
    <w:tmpl w:val="A32E8A32"/>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B0A611F"/>
    <w:multiLevelType w:val="multilevel"/>
    <w:tmpl w:val="42006464"/>
    <w:lvl w:ilvl="0">
      <w:start w:val="2"/>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8" w15:restartNumberingAfterBreak="0">
    <w:nsid w:val="5DE314E7"/>
    <w:multiLevelType w:val="multilevel"/>
    <w:tmpl w:val="217AB414"/>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60393D2F"/>
    <w:multiLevelType w:val="multilevel"/>
    <w:tmpl w:val="DBBC5798"/>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6365544F"/>
    <w:multiLevelType w:val="multilevel"/>
    <w:tmpl w:val="5C7671D8"/>
    <w:lvl w:ilvl="0">
      <w:start w:val="1"/>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1" w15:restartNumberingAfterBreak="0">
    <w:nsid w:val="63CA7914"/>
    <w:multiLevelType w:val="multilevel"/>
    <w:tmpl w:val="6A9EAAFC"/>
    <w:lvl w:ilvl="0">
      <w:start w:val="3"/>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2" w15:restartNumberingAfterBreak="0">
    <w:nsid w:val="64F96C8E"/>
    <w:multiLevelType w:val="multilevel"/>
    <w:tmpl w:val="833AE696"/>
    <w:lvl w:ilvl="0">
      <w:start w:val="5"/>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65640323"/>
    <w:multiLevelType w:val="multilevel"/>
    <w:tmpl w:val="FB381EDC"/>
    <w:lvl w:ilvl="0">
      <w:start w:val="3"/>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4" w15:restartNumberingAfterBreak="0">
    <w:nsid w:val="67B01B8C"/>
    <w:multiLevelType w:val="multilevel"/>
    <w:tmpl w:val="F46468D4"/>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71C01CDF"/>
    <w:multiLevelType w:val="multilevel"/>
    <w:tmpl w:val="A5BE1E34"/>
    <w:lvl w:ilvl="0">
      <w:start w:val="1"/>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720F7A9D"/>
    <w:multiLevelType w:val="multilevel"/>
    <w:tmpl w:val="58CAAC5A"/>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72FF7D7C"/>
    <w:multiLevelType w:val="multilevel"/>
    <w:tmpl w:val="C5668418"/>
    <w:lvl w:ilvl="0">
      <w:start w:val="1"/>
      <w:numFmt w:val="decimal"/>
      <w:lvlText w:val="%1."/>
      <w:lvlJc w:val="left"/>
      <w:pPr>
        <w:ind w:left="720" w:hanging="360"/>
      </w:pPr>
      <w:rPr>
        <w:rFonts w:ascii="Arial" w:eastAsia="Arial" w:hAnsi="Arial" w:cs="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731C3F74"/>
    <w:multiLevelType w:val="multilevel"/>
    <w:tmpl w:val="263653E4"/>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57D1E5A"/>
    <w:multiLevelType w:val="multilevel"/>
    <w:tmpl w:val="46024CD2"/>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7B24C2B"/>
    <w:multiLevelType w:val="multilevel"/>
    <w:tmpl w:val="9926C08E"/>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77C475AC"/>
    <w:multiLevelType w:val="multilevel"/>
    <w:tmpl w:val="52BC4954"/>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7ABF5441"/>
    <w:multiLevelType w:val="multilevel"/>
    <w:tmpl w:val="1E96DC82"/>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7E9A3777"/>
    <w:multiLevelType w:val="multilevel"/>
    <w:tmpl w:val="0832A2D4"/>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61792214">
    <w:abstractNumId w:val="18"/>
  </w:num>
  <w:num w:numId="2" w16cid:durableId="1719015059">
    <w:abstractNumId w:val="23"/>
  </w:num>
  <w:num w:numId="3" w16cid:durableId="612983453">
    <w:abstractNumId w:val="38"/>
  </w:num>
  <w:num w:numId="4" w16cid:durableId="805702279">
    <w:abstractNumId w:val="37"/>
  </w:num>
  <w:num w:numId="5" w16cid:durableId="771828500">
    <w:abstractNumId w:val="0"/>
  </w:num>
  <w:num w:numId="6" w16cid:durableId="582757509">
    <w:abstractNumId w:val="17"/>
  </w:num>
  <w:num w:numId="7" w16cid:durableId="225073455">
    <w:abstractNumId w:val="13"/>
  </w:num>
  <w:num w:numId="8" w16cid:durableId="462038289">
    <w:abstractNumId w:val="36"/>
  </w:num>
  <w:num w:numId="9" w16cid:durableId="1655572029">
    <w:abstractNumId w:val="22"/>
  </w:num>
  <w:num w:numId="10" w16cid:durableId="441386507">
    <w:abstractNumId w:val="28"/>
  </w:num>
  <w:num w:numId="11" w16cid:durableId="855273221">
    <w:abstractNumId w:val="42"/>
  </w:num>
  <w:num w:numId="12" w16cid:durableId="1046611187">
    <w:abstractNumId w:val="35"/>
  </w:num>
  <w:num w:numId="13" w16cid:durableId="1556164655">
    <w:abstractNumId w:val="2"/>
  </w:num>
  <w:num w:numId="14" w16cid:durableId="953173555">
    <w:abstractNumId w:val="4"/>
  </w:num>
  <w:num w:numId="15" w16cid:durableId="1196843823">
    <w:abstractNumId w:val="19"/>
  </w:num>
  <w:num w:numId="16" w16cid:durableId="328680858">
    <w:abstractNumId w:val="1"/>
  </w:num>
  <w:num w:numId="17" w16cid:durableId="357239415">
    <w:abstractNumId w:val="41"/>
  </w:num>
  <w:num w:numId="18" w16cid:durableId="314727356">
    <w:abstractNumId w:val="24"/>
  </w:num>
  <w:num w:numId="19" w16cid:durableId="1455904544">
    <w:abstractNumId w:val="20"/>
  </w:num>
  <w:num w:numId="20" w16cid:durableId="1878008047">
    <w:abstractNumId w:val="16"/>
  </w:num>
  <w:num w:numId="21" w16cid:durableId="1652712093">
    <w:abstractNumId w:val="29"/>
  </w:num>
  <w:num w:numId="22" w16cid:durableId="1341006267">
    <w:abstractNumId w:val="30"/>
  </w:num>
  <w:num w:numId="23" w16cid:durableId="2119445932">
    <w:abstractNumId w:val="39"/>
  </w:num>
  <w:num w:numId="24" w16cid:durableId="623733062">
    <w:abstractNumId w:val="21"/>
  </w:num>
  <w:num w:numId="25" w16cid:durableId="230623189">
    <w:abstractNumId w:val="34"/>
  </w:num>
  <w:num w:numId="26" w16cid:durableId="1772895646">
    <w:abstractNumId w:val="3"/>
  </w:num>
  <w:num w:numId="27" w16cid:durableId="521936041">
    <w:abstractNumId w:val="9"/>
  </w:num>
  <w:num w:numId="28" w16cid:durableId="851992507">
    <w:abstractNumId w:val="15"/>
  </w:num>
  <w:num w:numId="29" w16cid:durableId="1377391546">
    <w:abstractNumId w:val="12"/>
  </w:num>
  <w:num w:numId="30" w16cid:durableId="595746612">
    <w:abstractNumId w:val="27"/>
  </w:num>
  <w:num w:numId="31" w16cid:durableId="2094275867">
    <w:abstractNumId w:val="40"/>
  </w:num>
  <w:num w:numId="32" w16cid:durableId="1584290772">
    <w:abstractNumId w:val="26"/>
  </w:num>
  <w:num w:numId="33" w16cid:durableId="1495492734">
    <w:abstractNumId w:val="10"/>
  </w:num>
  <w:num w:numId="34" w16cid:durableId="1981376211">
    <w:abstractNumId w:val="7"/>
  </w:num>
  <w:num w:numId="35" w16cid:durableId="1552107524">
    <w:abstractNumId w:val="6"/>
  </w:num>
  <w:num w:numId="36" w16cid:durableId="1860850377">
    <w:abstractNumId w:val="43"/>
  </w:num>
  <w:num w:numId="37" w16cid:durableId="850683441">
    <w:abstractNumId w:val="11"/>
  </w:num>
  <w:num w:numId="38" w16cid:durableId="208107148">
    <w:abstractNumId w:val="8"/>
  </w:num>
  <w:num w:numId="39" w16cid:durableId="119766046">
    <w:abstractNumId w:val="25"/>
  </w:num>
  <w:num w:numId="40" w16cid:durableId="364989939">
    <w:abstractNumId w:val="32"/>
  </w:num>
  <w:num w:numId="41" w16cid:durableId="845942889">
    <w:abstractNumId w:val="33"/>
  </w:num>
  <w:num w:numId="42" w16cid:durableId="2102950087">
    <w:abstractNumId w:val="14"/>
  </w:num>
  <w:num w:numId="43" w16cid:durableId="1517883040">
    <w:abstractNumId w:val="5"/>
  </w:num>
  <w:num w:numId="44" w16cid:durableId="197841337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B08D9"/>
    <w:rsid w:val="00246E45"/>
    <w:rsid w:val="002B6326"/>
    <w:rsid w:val="00547452"/>
    <w:rsid w:val="00785758"/>
    <w:rsid w:val="008C4EFB"/>
    <w:rsid w:val="00C50206"/>
    <w:rsid w:val="00EB08D9"/>
    <w:rsid w:val="00EE0764"/>
    <w:rsid w:val="00F3704D"/>
    <w:rsid w:val="00F84CE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B53BDC"/>
  <w15:docId w15:val="{8FF8F558-87D6-4772-9730-E0ED34433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1"/>
        <w:szCs w:val="21"/>
        <w:lang w:val="es-ES" w:eastAsia="es-E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8D9"/>
  </w:style>
  <w:style w:type="paragraph" w:styleId="Heading1">
    <w:name w:val="heading 1"/>
    <w:basedOn w:val="Normal"/>
    <w:next w:val="Normal"/>
    <w:link w:val="Heading1Char"/>
    <w:uiPriority w:val="9"/>
    <w:qFormat/>
    <w:rsid w:val="006978D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6978D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6978D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6978D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978D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978D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978D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978D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978D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EB08D9"/>
  </w:style>
  <w:style w:type="table" w:customStyle="1" w:styleId="TableNormal1">
    <w:name w:val="Table Normal1"/>
    <w:rsid w:val="00EB08D9"/>
    <w:tblPr>
      <w:tblCellMar>
        <w:top w:w="0" w:type="dxa"/>
        <w:left w:w="0" w:type="dxa"/>
        <w:bottom w:w="0" w:type="dxa"/>
        <w:right w:w="0" w:type="dxa"/>
      </w:tblCellMar>
    </w:tblPr>
  </w:style>
  <w:style w:type="paragraph" w:styleId="Title">
    <w:name w:val="Title"/>
    <w:basedOn w:val="Normal"/>
    <w:next w:val="Normal"/>
    <w:link w:val="TitleChar"/>
    <w:uiPriority w:val="10"/>
    <w:qFormat/>
    <w:rsid w:val="006978D9"/>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customStyle="1" w:styleId="Normal2">
    <w:name w:val="Normal2"/>
    <w:rsid w:val="00EB08D9"/>
  </w:style>
  <w:style w:type="table" w:customStyle="1" w:styleId="TableNormal2">
    <w:name w:val="Table Normal2"/>
    <w:rsid w:val="00EB08D9"/>
    <w:tblPr>
      <w:tblCellMar>
        <w:top w:w="0" w:type="dxa"/>
        <w:left w:w="0" w:type="dxa"/>
        <w:bottom w:w="0" w:type="dxa"/>
        <w:right w:w="0" w:type="dxa"/>
      </w:tblCellMar>
    </w:tblPr>
  </w:style>
  <w:style w:type="table" w:customStyle="1" w:styleId="TableNormal3">
    <w:name w:val="Table Normal3"/>
    <w:rsid w:val="00EB08D9"/>
    <w:tblPr>
      <w:tblCellMar>
        <w:top w:w="0" w:type="dxa"/>
        <w:left w:w="0" w:type="dxa"/>
        <w:bottom w:w="0" w:type="dxa"/>
        <w:right w:w="0" w:type="dxa"/>
      </w:tblCellMar>
    </w:tblPr>
  </w:style>
  <w:style w:type="paragraph" w:styleId="ListParagraph">
    <w:name w:val="List Paragraph"/>
    <w:basedOn w:val="Normal"/>
    <w:link w:val="ListParagraphChar"/>
    <w:uiPriority w:val="34"/>
    <w:qFormat/>
    <w:rsid w:val="009727C6"/>
    <w:pPr>
      <w:ind w:left="720"/>
      <w:contextualSpacing/>
    </w:pPr>
  </w:style>
  <w:style w:type="table" w:styleId="TableGrid">
    <w:name w:val="Table Grid"/>
    <w:basedOn w:val="TableNormal"/>
    <w:uiPriority w:val="39"/>
    <w:rsid w:val="00482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F4DC2"/>
    <w:pPr>
      <w:spacing w:before="100" w:beforeAutospacing="1" w:after="119" w:line="240" w:lineRule="auto"/>
    </w:pPr>
    <w:rPr>
      <w:rFonts w:ascii="Times New Roman" w:eastAsia="Times New Roman" w:hAnsi="Times New Roman" w:cs="Times New Roman"/>
      <w:sz w:val="24"/>
      <w:szCs w:val="24"/>
    </w:rPr>
  </w:style>
  <w:style w:type="character" w:customStyle="1" w:styleId="WW8Num1z0">
    <w:name w:val="WW8Num1z0"/>
    <w:rsid w:val="004532AD"/>
    <w:rPr>
      <w:rFonts w:ascii="Symbol" w:hAnsi="Symbol" w:cs="Symbol" w:hint="default"/>
    </w:rPr>
  </w:style>
  <w:style w:type="character" w:customStyle="1" w:styleId="A1">
    <w:name w:val="A1"/>
    <w:rsid w:val="00A145E6"/>
    <w:rPr>
      <w:color w:val="000000"/>
      <w:sz w:val="20"/>
      <w:szCs w:val="20"/>
    </w:rPr>
  </w:style>
  <w:style w:type="character" w:customStyle="1" w:styleId="WW8Num1z2">
    <w:name w:val="WW8Num1z2"/>
    <w:rsid w:val="00A52755"/>
  </w:style>
  <w:style w:type="paragraph" w:styleId="BodyText">
    <w:name w:val="Body Text"/>
    <w:basedOn w:val="Normal"/>
    <w:link w:val="BodyTextChar"/>
    <w:rsid w:val="0053088D"/>
    <w:pPr>
      <w:suppressAutoHyphens/>
      <w:spacing w:before="48" w:after="0" w:line="244" w:lineRule="exact"/>
    </w:pPr>
    <w:rPr>
      <w:rFonts w:ascii="Times New Roman" w:eastAsia="Times New Roman" w:hAnsi="Times New Roman" w:cs="Times New Roman"/>
      <w:sz w:val="26"/>
      <w:szCs w:val="24"/>
      <w:lang w:eastAsia="ar-SA"/>
    </w:rPr>
  </w:style>
  <w:style w:type="character" w:customStyle="1" w:styleId="BodyTextChar">
    <w:name w:val="Body Text Char"/>
    <w:basedOn w:val="DefaultParagraphFont"/>
    <w:link w:val="BodyText"/>
    <w:rsid w:val="0053088D"/>
    <w:rPr>
      <w:rFonts w:ascii="Times New Roman" w:eastAsia="Times New Roman" w:hAnsi="Times New Roman" w:cs="Times New Roman"/>
      <w:sz w:val="26"/>
      <w:szCs w:val="24"/>
      <w:lang w:eastAsia="ar-SA"/>
    </w:rPr>
  </w:style>
  <w:style w:type="paragraph" w:customStyle="1" w:styleId="Textbody">
    <w:name w:val="Text body"/>
    <w:basedOn w:val="Normal"/>
    <w:rsid w:val="008E596A"/>
    <w:pPr>
      <w:widowControl w:val="0"/>
      <w:suppressAutoHyphens/>
      <w:autoSpaceDN w:val="0"/>
      <w:spacing w:after="120" w:line="240" w:lineRule="auto"/>
      <w:textAlignment w:val="baseline"/>
    </w:pPr>
    <w:rPr>
      <w:rFonts w:ascii="Times New Roman" w:eastAsia="Arial Unicode MS" w:hAnsi="Times New Roman" w:cs="Tahoma"/>
      <w:kern w:val="3"/>
      <w:sz w:val="24"/>
      <w:szCs w:val="24"/>
    </w:rPr>
  </w:style>
  <w:style w:type="numbering" w:customStyle="1" w:styleId="WW8Num4">
    <w:name w:val="WW8Num4"/>
    <w:basedOn w:val="NoList"/>
    <w:rsid w:val="008E596A"/>
  </w:style>
  <w:style w:type="numbering" w:customStyle="1" w:styleId="WW8Num17">
    <w:name w:val="WW8Num17"/>
    <w:basedOn w:val="NoList"/>
    <w:rsid w:val="0083140C"/>
  </w:style>
  <w:style w:type="numbering" w:customStyle="1" w:styleId="WW8Num6">
    <w:name w:val="WW8Num6"/>
    <w:basedOn w:val="NoList"/>
    <w:rsid w:val="00357259"/>
  </w:style>
  <w:style w:type="paragraph" w:styleId="Header">
    <w:name w:val="header"/>
    <w:basedOn w:val="Normal"/>
    <w:link w:val="HeaderChar"/>
    <w:rsid w:val="00C003BB"/>
    <w:pPr>
      <w:tabs>
        <w:tab w:val="center" w:pos="4252"/>
        <w:tab w:val="right" w:pos="8504"/>
      </w:tabs>
      <w:suppressAutoHyphens/>
      <w:spacing w:after="0" w:line="240" w:lineRule="auto"/>
    </w:pPr>
    <w:rPr>
      <w:rFonts w:ascii="Times New Roman" w:eastAsia="Times New Roman" w:hAnsi="Times New Roman" w:cs="Times New Roman"/>
      <w:sz w:val="24"/>
      <w:szCs w:val="24"/>
      <w:lang w:eastAsia="ar-SA"/>
    </w:rPr>
  </w:style>
  <w:style w:type="character" w:customStyle="1" w:styleId="HeaderChar">
    <w:name w:val="Header Char"/>
    <w:basedOn w:val="DefaultParagraphFont"/>
    <w:link w:val="Header"/>
    <w:uiPriority w:val="99"/>
    <w:rsid w:val="00C003BB"/>
    <w:rPr>
      <w:rFonts w:ascii="Times New Roman" w:eastAsia="Times New Roman" w:hAnsi="Times New Roman" w:cs="Times New Roman"/>
      <w:sz w:val="24"/>
      <w:szCs w:val="24"/>
      <w:lang w:eastAsia="ar-SA"/>
    </w:rPr>
  </w:style>
  <w:style w:type="paragraph" w:styleId="Footer">
    <w:name w:val="footer"/>
    <w:basedOn w:val="Normal"/>
    <w:link w:val="FooterChar"/>
    <w:unhideWhenUsed/>
    <w:rsid w:val="006978D9"/>
    <w:pPr>
      <w:tabs>
        <w:tab w:val="center" w:pos="4252"/>
        <w:tab w:val="right" w:pos="8504"/>
      </w:tabs>
      <w:spacing w:after="0" w:line="240" w:lineRule="auto"/>
    </w:pPr>
  </w:style>
  <w:style w:type="character" w:customStyle="1" w:styleId="FooterChar">
    <w:name w:val="Footer Char"/>
    <w:basedOn w:val="DefaultParagraphFont"/>
    <w:link w:val="Footer"/>
    <w:uiPriority w:val="99"/>
    <w:rsid w:val="006978D9"/>
  </w:style>
  <w:style w:type="character" w:styleId="PageNumber">
    <w:name w:val="page number"/>
    <w:basedOn w:val="DefaultParagraphFont"/>
    <w:rsid w:val="006978D9"/>
  </w:style>
  <w:style w:type="character" w:customStyle="1" w:styleId="WW8Num7z0">
    <w:name w:val="WW8Num7z0"/>
    <w:rsid w:val="006978D9"/>
    <w:rPr>
      <w:rFonts w:ascii="Symbol" w:hAnsi="Symbol" w:cs="Symbol" w:hint="default"/>
    </w:rPr>
  </w:style>
  <w:style w:type="character" w:customStyle="1" w:styleId="Heading1Char">
    <w:name w:val="Heading 1 Char"/>
    <w:basedOn w:val="DefaultParagraphFont"/>
    <w:link w:val="Heading1"/>
    <w:uiPriority w:val="9"/>
    <w:rsid w:val="006978D9"/>
    <w:rPr>
      <w:rFonts w:asciiTheme="majorHAnsi" w:eastAsiaTheme="majorEastAsia" w:hAnsiTheme="majorHAnsi" w:cstheme="majorBidi"/>
      <w:color w:val="262626" w:themeColor="text1" w:themeTint="D9"/>
      <w:sz w:val="40"/>
      <w:szCs w:val="40"/>
    </w:rPr>
  </w:style>
  <w:style w:type="character" w:customStyle="1" w:styleId="Heading2Char">
    <w:name w:val="Heading 2 Char"/>
    <w:basedOn w:val="DefaultParagraphFont"/>
    <w:link w:val="Heading2"/>
    <w:uiPriority w:val="9"/>
    <w:semiHidden/>
    <w:rsid w:val="006978D9"/>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978D9"/>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6978D9"/>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978D9"/>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978D9"/>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978D9"/>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978D9"/>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978D9"/>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978D9"/>
    <w:pPr>
      <w:spacing w:line="240" w:lineRule="auto"/>
    </w:pPr>
    <w:rPr>
      <w:b/>
      <w:bCs/>
      <w:color w:val="404040" w:themeColor="text1" w:themeTint="BF"/>
      <w:sz w:val="16"/>
      <w:szCs w:val="16"/>
    </w:rPr>
  </w:style>
  <w:style w:type="character" w:customStyle="1" w:styleId="TitleChar">
    <w:name w:val="Title Char"/>
    <w:basedOn w:val="DefaultParagraphFont"/>
    <w:link w:val="Title"/>
    <w:uiPriority w:val="10"/>
    <w:rsid w:val="006978D9"/>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rsid w:val="00EB08D9"/>
    <w:pPr>
      <w:spacing w:after="240"/>
    </w:pPr>
    <w:rPr>
      <w:smallCaps/>
      <w:color w:val="404040"/>
      <w:sz w:val="28"/>
      <w:szCs w:val="28"/>
    </w:rPr>
  </w:style>
  <w:style w:type="character" w:customStyle="1" w:styleId="SubtitleChar">
    <w:name w:val="Subtitle Char"/>
    <w:basedOn w:val="DefaultParagraphFont"/>
    <w:link w:val="Subtitle"/>
    <w:uiPriority w:val="11"/>
    <w:rsid w:val="006978D9"/>
    <w:rPr>
      <w:caps/>
      <w:color w:val="404040" w:themeColor="text1" w:themeTint="BF"/>
      <w:spacing w:val="20"/>
      <w:sz w:val="28"/>
      <w:szCs w:val="28"/>
    </w:rPr>
  </w:style>
  <w:style w:type="character" w:styleId="Strong">
    <w:name w:val="Strong"/>
    <w:basedOn w:val="DefaultParagraphFont"/>
    <w:uiPriority w:val="22"/>
    <w:qFormat/>
    <w:rsid w:val="006978D9"/>
    <w:rPr>
      <w:b/>
      <w:bCs/>
    </w:rPr>
  </w:style>
  <w:style w:type="character" w:styleId="Emphasis">
    <w:name w:val="Emphasis"/>
    <w:basedOn w:val="DefaultParagraphFont"/>
    <w:uiPriority w:val="20"/>
    <w:qFormat/>
    <w:rsid w:val="006978D9"/>
    <w:rPr>
      <w:i/>
      <w:iCs/>
      <w:color w:val="000000" w:themeColor="text1"/>
    </w:rPr>
  </w:style>
  <w:style w:type="paragraph" w:styleId="NoSpacing">
    <w:name w:val="No Spacing"/>
    <w:uiPriority w:val="1"/>
    <w:qFormat/>
    <w:rsid w:val="006978D9"/>
    <w:pPr>
      <w:spacing w:after="0" w:line="240" w:lineRule="auto"/>
    </w:pPr>
  </w:style>
  <w:style w:type="paragraph" w:styleId="Quote">
    <w:name w:val="Quote"/>
    <w:basedOn w:val="Normal"/>
    <w:next w:val="Normal"/>
    <w:link w:val="QuoteChar"/>
    <w:uiPriority w:val="29"/>
    <w:qFormat/>
    <w:rsid w:val="006978D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978D9"/>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978D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978D9"/>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978D9"/>
    <w:rPr>
      <w:i/>
      <w:iCs/>
      <w:color w:val="595959" w:themeColor="text1" w:themeTint="A6"/>
    </w:rPr>
  </w:style>
  <w:style w:type="character" w:styleId="IntenseEmphasis">
    <w:name w:val="Intense Emphasis"/>
    <w:basedOn w:val="DefaultParagraphFont"/>
    <w:uiPriority w:val="21"/>
    <w:qFormat/>
    <w:rsid w:val="006978D9"/>
    <w:rPr>
      <w:b/>
      <w:bCs/>
      <w:i/>
      <w:iCs/>
      <w:caps w:val="0"/>
      <w:smallCaps w:val="0"/>
      <w:strike w:val="0"/>
      <w:dstrike w:val="0"/>
      <w:color w:val="ED7D31" w:themeColor="accent2"/>
    </w:rPr>
  </w:style>
  <w:style w:type="character" w:styleId="SubtleReference">
    <w:name w:val="Subtle Reference"/>
    <w:basedOn w:val="DefaultParagraphFont"/>
    <w:uiPriority w:val="31"/>
    <w:qFormat/>
    <w:rsid w:val="006978D9"/>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978D9"/>
    <w:rPr>
      <w:b/>
      <w:bCs/>
      <w:caps w:val="0"/>
      <w:smallCaps/>
      <w:color w:val="auto"/>
      <w:spacing w:val="0"/>
      <w:u w:val="single"/>
    </w:rPr>
  </w:style>
  <w:style w:type="character" w:styleId="BookTitle">
    <w:name w:val="Book Title"/>
    <w:basedOn w:val="DefaultParagraphFont"/>
    <w:uiPriority w:val="33"/>
    <w:qFormat/>
    <w:rsid w:val="006978D9"/>
    <w:rPr>
      <w:b/>
      <w:bCs/>
      <w:caps w:val="0"/>
      <w:smallCaps/>
      <w:spacing w:val="0"/>
    </w:rPr>
  </w:style>
  <w:style w:type="paragraph" w:styleId="TOCHeading">
    <w:name w:val="TOC Heading"/>
    <w:basedOn w:val="Heading1"/>
    <w:next w:val="Normal"/>
    <w:uiPriority w:val="39"/>
    <w:semiHidden/>
    <w:unhideWhenUsed/>
    <w:qFormat/>
    <w:rsid w:val="006978D9"/>
    <w:pPr>
      <w:outlineLvl w:val="9"/>
    </w:pPr>
  </w:style>
  <w:style w:type="paragraph" w:styleId="BalloonText">
    <w:name w:val="Balloon Text"/>
    <w:basedOn w:val="Normal"/>
    <w:link w:val="BalloonTextChar"/>
    <w:uiPriority w:val="99"/>
    <w:semiHidden/>
    <w:unhideWhenUsed/>
    <w:rsid w:val="004478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78AB"/>
    <w:rPr>
      <w:rFonts w:ascii="Tahoma" w:hAnsi="Tahoma" w:cs="Tahoma"/>
      <w:sz w:val="16"/>
      <w:szCs w:val="16"/>
    </w:rPr>
  </w:style>
  <w:style w:type="character" w:customStyle="1" w:styleId="Fuentedeprrafopredeter1">
    <w:name w:val="Fuente de párrafo predeter.1"/>
    <w:qFormat/>
    <w:rsid w:val="00090ADD"/>
  </w:style>
  <w:style w:type="character" w:customStyle="1" w:styleId="ListParagraphChar">
    <w:name w:val="List Paragraph Char"/>
    <w:basedOn w:val="DefaultParagraphFont"/>
    <w:link w:val="ListParagraph"/>
    <w:uiPriority w:val="34"/>
    <w:qFormat/>
    <w:rsid w:val="003C315E"/>
  </w:style>
  <w:style w:type="character" w:styleId="CommentReference">
    <w:name w:val="annotation reference"/>
    <w:basedOn w:val="DefaultParagraphFont"/>
    <w:uiPriority w:val="99"/>
    <w:semiHidden/>
    <w:unhideWhenUsed/>
    <w:rsid w:val="008357E0"/>
    <w:rPr>
      <w:sz w:val="16"/>
      <w:szCs w:val="16"/>
    </w:rPr>
  </w:style>
  <w:style w:type="paragraph" w:styleId="CommentText">
    <w:name w:val="annotation text"/>
    <w:basedOn w:val="Normal"/>
    <w:link w:val="CommentTextChar"/>
    <w:uiPriority w:val="99"/>
    <w:semiHidden/>
    <w:unhideWhenUsed/>
    <w:rsid w:val="008357E0"/>
    <w:pPr>
      <w:spacing w:line="240" w:lineRule="auto"/>
    </w:pPr>
    <w:rPr>
      <w:sz w:val="20"/>
      <w:szCs w:val="20"/>
    </w:rPr>
  </w:style>
  <w:style w:type="character" w:customStyle="1" w:styleId="CommentTextChar">
    <w:name w:val="Comment Text Char"/>
    <w:basedOn w:val="DefaultParagraphFont"/>
    <w:link w:val="CommentText"/>
    <w:uiPriority w:val="99"/>
    <w:semiHidden/>
    <w:rsid w:val="008357E0"/>
    <w:rPr>
      <w:sz w:val="20"/>
      <w:szCs w:val="20"/>
    </w:rPr>
  </w:style>
  <w:style w:type="paragraph" w:styleId="CommentSubject">
    <w:name w:val="annotation subject"/>
    <w:basedOn w:val="CommentText"/>
    <w:next w:val="CommentText"/>
    <w:link w:val="CommentSubjectChar"/>
    <w:uiPriority w:val="99"/>
    <w:semiHidden/>
    <w:unhideWhenUsed/>
    <w:rsid w:val="008357E0"/>
    <w:rPr>
      <w:b/>
      <w:bCs/>
    </w:rPr>
  </w:style>
  <w:style w:type="character" w:customStyle="1" w:styleId="CommentSubjectChar">
    <w:name w:val="Comment Subject Char"/>
    <w:basedOn w:val="CommentTextChar"/>
    <w:link w:val="CommentSubject"/>
    <w:uiPriority w:val="99"/>
    <w:semiHidden/>
    <w:rsid w:val="008357E0"/>
    <w:rPr>
      <w:b/>
      <w:bCs/>
      <w:sz w:val="20"/>
      <w:szCs w:val="20"/>
    </w:rPr>
  </w:style>
  <w:style w:type="character" w:styleId="Hyperlink">
    <w:name w:val="Hyperlink"/>
    <w:rsid w:val="001350A3"/>
    <w:rPr>
      <w:color w:val="666666"/>
      <w:u w:val="single"/>
    </w:rPr>
  </w:style>
  <w:style w:type="character" w:styleId="FollowedHyperlink">
    <w:name w:val="FollowedHyperlink"/>
    <w:basedOn w:val="DefaultParagraphFont"/>
    <w:uiPriority w:val="99"/>
    <w:semiHidden/>
    <w:unhideWhenUsed/>
    <w:rsid w:val="003F186F"/>
    <w:rPr>
      <w:color w:val="954F72" w:themeColor="followedHyperlink"/>
      <w:u w:val="single"/>
    </w:rPr>
  </w:style>
  <w:style w:type="paragraph" w:customStyle="1" w:styleId="Pa6">
    <w:name w:val="Pa6"/>
    <w:basedOn w:val="Normal"/>
    <w:next w:val="Normal"/>
    <w:uiPriority w:val="99"/>
    <w:rsid w:val="009B7077"/>
    <w:pPr>
      <w:autoSpaceDE w:val="0"/>
      <w:autoSpaceDN w:val="0"/>
      <w:adjustRightInd w:val="0"/>
      <w:spacing w:after="0" w:line="201" w:lineRule="atLeast"/>
    </w:pPr>
    <w:rPr>
      <w:rFonts w:ascii="Arial" w:eastAsia="Times New Roman" w:hAnsi="Arial" w:cs="Arial"/>
      <w:sz w:val="24"/>
      <w:szCs w:val="24"/>
    </w:rPr>
  </w:style>
  <w:style w:type="paragraph" w:customStyle="1" w:styleId="Pa12">
    <w:name w:val="Pa12"/>
    <w:basedOn w:val="Normal"/>
    <w:next w:val="Normal"/>
    <w:uiPriority w:val="99"/>
    <w:rsid w:val="009B7077"/>
    <w:pPr>
      <w:autoSpaceDE w:val="0"/>
      <w:autoSpaceDN w:val="0"/>
      <w:adjustRightInd w:val="0"/>
      <w:spacing w:after="0" w:line="201" w:lineRule="atLeast"/>
    </w:pPr>
    <w:rPr>
      <w:rFonts w:ascii="Arial" w:eastAsia="Times New Roman" w:hAnsi="Arial" w:cs="Arial"/>
      <w:sz w:val="24"/>
      <w:szCs w:val="24"/>
    </w:rPr>
  </w:style>
  <w:style w:type="table" w:customStyle="1" w:styleId="a">
    <w:basedOn w:val="TableNormal3"/>
    <w:rsid w:val="00EB08D9"/>
    <w:pPr>
      <w:spacing w:after="0" w:line="240" w:lineRule="auto"/>
    </w:pPr>
    <w:tblPr>
      <w:tblStyleRowBandSize w:val="1"/>
      <w:tblStyleColBandSize w:val="1"/>
      <w:tblCellMar>
        <w:left w:w="108" w:type="dxa"/>
        <w:right w:w="108" w:type="dxa"/>
      </w:tblCellMar>
    </w:tblPr>
  </w:style>
  <w:style w:type="table" w:customStyle="1" w:styleId="a0">
    <w:basedOn w:val="TableNormal3"/>
    <w:rsid w:val="00EB08D9"/>
    <w:pPr>
      <w:spacing w:after="0" w:line="240" w:lineRule="auto"/>
    </w:pPr>
    <w:tblPr>
      <w:tblStyleRowBandSize w:val="1"/>
      <w:tblStyleColBandSize w:val="1"/>
      <w:tblCellMar>
        <w:left w:w="108" w:type="dxa"/>
        <w:right w:w="108" w:type="dxa"/>
      </w:tblCellMar>
    </w:tblPr>
  </w:style>
  <w:style w:type="table" w:customStyle="1" w:styleId="a2">
    <w:basedOn w:val="TableNormal3"/>
    <w:rsid w:val="00EB08D9"/>
    <w:pPr>
      <w:spacing w:after="0" w:line="240" w:lineRule="auto"/>
    </w:pPr>
    <w:tblPr>
      <w:tblStyleRowBandSize w:val="1"/>
      <w:tblStyleColBandSize w:val="1"/>
      <w:tblCellMar>
        <w:left w:w="108" w:type="dxa"/>
        <w:right w:w="108" w:type="dxa"/>
      </w:tblCellMar>
    </w:tblPr>
  </w:style>
  <w:style w:type="table" w:customStyle="1" w:styleId="a3">
    <w:basedOn w:val="TableNormal3"/>
    <w:rsid w:val="00EB08D9"/>
    <w:pPr>
      <w:spacing w:after="0" w:line="240" w:lineRule="auto"/>
    </w:pPr>
    <w:tblPr>
      <w:tblStyleRowBandSize w:val="1"/>
      <w:tblStyleColBandSize w:val="1"/>
      <w:tblCellMar>
        <w:left w:w="108" w:type="dxa"/>
        <w:right w:w="108" w:type="dxa"/>
      </w:tblCellMar>
    </w:tblPr>
  </w:style>
  <w:style w:type="table" w:customStyle="1" w:styleId="a4">
    <w:basedOn w:val="TableNormal3"/>
    <w:rsid w:val="00EB08D9"/>
    <w:tblPr>
      <w:tblStyleRowBandSize w:val="1"/>
      <w:tblStyleColBandSize w:val="1"/>
      <w:tblCellMar>
        <w:left w:w="70" w:type="dxa"/>
        <w:right w:w="70" w:type="dxa"/>
      </w:tblCellMar>
    </w:tblPr>
  </w:style>
  <w:style w:type="table" w:customStyle="1" w:styleId="a5">
    <w:basedOn w:val="TableNormal3"/>
    <w:rsid w:val="00EB08D9"/>
    <w:pPr>
      <w:spacing w:after="0" w:line="240" w:lineRule="auto"/>
    </w:pPr>
    <w:tblPr>
      <w:tblStyleRowBandSize w:val="1"/>
      <w:tblStyleColBandSize w:val="1"/>
      <w:tblCellMar>
        <w:left w:w="70" w:type="dxa"/>
        <w:right w:w="70" w:type="dxa"/>
      </w:tblCellMar>
    </w:tblPr>
  </w:style>
  <w:style w:type="table" w:customStyle="1" w:styleId="a6">
    <w:basedOn w:val="TableNormal3"/>
    <w:rsid w:val="00EB08D9"/>
    <w:tblPr>
      <w:tblStyleRowBandSize w:val="1"/>
      <w:tblStyleColBandSize w:val="1"/>
      <w:tblCellMar>
        <w:top w:w="100" w:type="dxa"/>
        <w:left w:w="100" w:type="dxa"/>
        <w:bottom w:w="100" w:type="dxa"/>
        <w:right w:w="100" w:type="dxa"/>
      </w:tblCellMar>
    </w:tblPr>
  </w:style>
  <w:style w:type="table" w:customStyle="1" w:styleId="a7">
    <w:basedOn w:val="TableNormal3"/>
    <w:rsid w:val="00EB08D9"/>
    <w:tblPr>
      <w:tblStyleRowBandSize w:val="1"/>
      <w:tblStyleColBandSize w:val="1"/>
      <w:tblCellMar>
        <w:top w:w="100" w:type="dxa"/>
        <w:left w:w="100" w:type="dxa"/>
        <w:bottom w:w="100" w:type="dxa"/>
        <w:right w:w="100" w:type="dxa"/>
      </w:tblCellMar>
    </w:tblPr>
  </w:style>
  <w:style w:type="table" w:customStyle="1" w:styleId="a8">
    <w:basedOn w:val="TableNormal3"/>
    <w:rsid w:val="00EB08D9"/>
    <w:tblPr>
      <w:tblStyleRowBandSize w:val="1"/>
      <w:tblStyleColBandSize w:val="1"/>
      <w:tblCellMar>
        <w:top w:w="100" w:type="dxa"/>
        <w:left w:w="100" w:type="dxa"/>
        <w:bottom w:w="100" w:type="dxa"/>
        <w:right w:w="100" w:type="dxa"/>
      </w:tblCellMar>
    </w:tblPr>
  </w:style>
  <w:style w:type="table" w:customStyle="1" w:styleId="a9">
    <w:basedOn w:val="TableNormal3"/>
    <w:rsid w:val="00EB08D9"/>
    <w:tblPr>
      <w:tblStyleRowBandSize w:val="1"/>
      <w:tblStyleColBandSize w:val="1"/>
      <w:tblCellMar>
        <w:top w:w="100" w:type="dxa"/>
        <w:left w:w="100" w:type="dxa"/>
        <w:bottom w:w="100" w:type="dxa"/>
        <w:right w:w="100" w:type="dxa"/>
      </w:tblCellMar>
    </w:tblPr>
  </w:style>
  <w:style w:type="table" w:customStyle="1" w:styleId="aa">
    <w:basedOn w:val="TableNormal3"/>
    <w:rsid w:val="00EB08D9"/>
    <w:pPr>
      <w:spacing w:after="0" w:line="240" w:lineRule="auto"/>
    </w:pPr>
    <w:tblPr>
      <w:tblStyleRowBandSize w:val="1"/>
      <w:tblStyleColBandSize w:val="1"/>
      <w:tblCellMar>
        <w:left w:w="70" w:type="dxa"/>
        <w:right w:w="70" w:type="dxa"/>
      </w:tblCellMar>
    </w:tblPr>
  </w:style>
  <w:style w:type="table" w:customStyle="1" w:styleId="ab">
    <w:basedOn w:val="TableNormal3"/>
    <w:rsid w:val="00EB08D9"/>
    <w:pPr>
      <w:spacing w:after="0" w:line="240" w:lineRule="auto"/>
    </w:pPr>
    <w:tblPr>
      <w:tblStyleRowBandSize w:val="1"/>
      <w:tblStyleColBandSize w:val="1"/>
      <w:tblCellMar>
        <w:left w:w="70" w:type="dxa"/>
        <w:right w:w="70" w:type="dxa"/>
      </w:tblCellMar>
    </w:tblPr>
  </w:style>
  <w:style w:type="table" w:customStyle="1" w:styleId="ac">
    <w:basedOn w:val="TableNormal3"/>
    <w:rsid w:val="00EB08D9"/>
    <w:pPr>
      <w:spacing w:after="0" w:line="240" w:lineRule="auto"/>
    </w:pPr>
    <w:tblPr>
      <w:tblStyleRowBandSize w:val="1"/>
      <w:tblStyleColBandSize w:val="1"/>
      <w:tblCellMar>
        <w:left w:w="70" w:type="dxa"/>
        <w:right w:w="70" w:type="dxa"/>
      </w:tblCellMar>
    </w:tblPr>
  </w:style>
  <w:style w:type="table" w:customStyle="1" w:styleId="ad">
    <w:basedOn w:val="TableNormal3"/>
    <w:rsid w:val="00EB08D9"/>
    <w:pPr>
      <w:spacing w:after="0" w:line="240" w:lineRule="auto"/>
    </w:pPr>
    <w:tblPr>
      <w:tblStyleRowBandSize w:val="1"/>
      <w:tblStyleColBandSize w:val="1"/>
      <w:tblCellMar>
        <w:left w:w="70" w:type="dxa"/>
        <w:right w:w="70" w:type="dxa"/>
      </w:tblCellMar>
    </w:tblPr>
  </w:style>
  <w:style w:type="table" w:customStyle="1" w:styleId="ae">
    <w:basedOn w:val="TableNormal3"/>
    <w:rsid w:val="00EB08D9"/>
    <w:pPr>
      <w:spacing w:after="0" w:line="240" w:lineRule="auto"/>
    </w:pPr>
    <w:tblPr>
      <w:tblStyleRowBandSize w:val="1"/>
      <w:tblStyleColBandSize w:val="1"/>
      <w:tblCellMar>
        <w:left w:w="70" w:type="dxa"/>
        <w:right w:w="70" w:type="dxa"/>
      </w:tblCellMar>
    </w:tblPr>
  </w:style>
  <w:style w:type="table" w:customStyle="1" w:styleId="af">
    <w:basedOn w:val="TableNormal3"/>
    <w:rsid w:val="00EB08D9"/>
    <w:pPr>
      <w:spacing w:after="0" w:line="240" w:lineRule="auto"/>
    </w:pPr>
    <w:tblPr>
      <w:tblStyleRowBandSize w:val="1"/>
      <w:tblStyleColBandSize w:val="1"/>
      <w:tblCellMar>
        <w:left w:w="70" w:type="dxa"/>
        <w:right w:w="70" w:type="dxa"/>
      </w:tblCellMar>
    </w:tblPr>
  </w:style>
  <w:style w:type="table" w:customStyle="1" w:styleId="af0">
    <w:basedOn w:val="TableNormal3"/>
    <w:rsid w:val="00EB08D9"/>
    <w:pPr>
      <w:spacing w:after="0" w:line="240" w:lineRule="auto"/>
    </w:pPr>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bobmccarthy.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B5/stqtWuQIx3j7FSeIRjShSJbg==">AMUW2mWHQBxbwujvQrgvyI+04ILedx5uYTjBiwmu4b6JGzWoS7yL/jglIDn+5aEEU+7i7PgNFva1pYWI/FBqXafNmrjqKprWRPeUg9KlpY4TPLojGcc1wvo=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17</Pages>
  <Words>4965</Words>
  <Characters>27309</Characters>
  <Application>Microsoft Office Word</Application>
  <DocSecurity>0</DocSecurity>
  <Lines>227</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 Padilla</dc:creator>
  <cp:lastModifiedBy>antoniococa AYALA COCA</cp:lastModifiedBy>
  <cp:revision>4</cp:revision>
  <dcterms:created xsi:type="dcterms:W3CDTF">2022-09-06T08:54:00Z</dcterms:created>
  <dcterms:modified xsi:type="dcterms:W3CDTF">2024-09-16T06:59:00Z</dcterms:modified>
</cp:coreProperties>
</file>